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vsd" ContentType="application/vnd.visio"/>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F61" w:rsidRPr="00AF3E2E" w:rsidRDefault="00E05431" w:rsidP="004A1F61">
      <w:pPr>
        <w:spacing w:before="240"/>
        <w:jc w:val="center"/>
        <w:rPr>
          <w:rFonts w:cs="Arial"/>
        </w:rPr>
      </w:pPr>
      <w:r w:rsidRPr="00AF3E2E">
        <w:rPr>
          <w:rFonts w:cs="Arial"/>
          <w:noProof/>
        </w:rPr>
        <w:drawing>
          <wp:inline distT="0" distB="0" distL="0" distR="0">
            <wp:extent cx="107632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4A1F61" w:rsidRPr="00AF3E2E" w:rsidRDefault="004A1F61" w:rsidP="004A1F61">
      <w:pPr>
        <w:jc w:val="center"/>
        <w:rPr>
          <w:rFonts w:cs="Arial"/>
        </w:rPr>
      </w:pPr>
    </w:p>
    <w:p w:rsidR="004A1F61" w:rsidRPr="00AF3E2E" w:rsidRDefault="004A1F61" w:rsidP="005D3280">
      <w:pPr>
        <w:tabs>
          <w:tab w:val="left" w:pos="7920"/>
        </w:tabs>
        <w:jc w:val="center"/>
        <w:rPr>
          <w:rFonts w:cs="Arial"/>
          <w:sz w:val="28"/>
          <w:szCs w:val="28"/>
        </w:rPr>
      </w:pPr>
      <w:r w:rsidRPr="00AF3E2E">
        <w:rPr>
          <w:rFonts w:cs="Arial"/>
          <w:bCs/>
          <w:sz w:val="28"/>
          <w:szCs w:val="28"/>
        </w:rPr>
        <w:t>CỘNG H</w:t>
      </w:r>
      <w:r w:rsidR="00D335A6">
        <w:rPr>
          <w:rFonts w:cs="Arial"/>
          <w:bCs/>
          <w:sz w:val="28"/>
          <w:szCs w:val="28"/>
        </w:rPr>
        <w:t>ÒA</w:t>
      </w:r>
      <w:r w:rsidRPr="00AF3E2E">
        <w:rPr>
          <w:rFonts w:cs="Arial"/>
          <w:bCs/>
          <w:sz w:val="28"/>
          <w:szCs w:val="28"/>
        </w:rPr>
        <w:t xml:space="preserve"> XÃ HỘI CHỦ NGHĨA VIỆT NAM</w:t>
      </w:r>
    </w:p>
    <w:p w:rsidR="004A1F61" w:rsidRPr="00AF3E2E" w:rsidRDefault="004A1F61" w:rsidP="004A1F61"/>
    <w:p w:rsidR="004A1F61" w:rsidRPr="00AF3E2E" w:rsidRDefault="004A1F61" w:rsidP="004A1F61"/>
    <w:p w:rsidR="004A1F61" w:rsidRPr="00AF3E2E" w:rsidRDefault="004A1F61" w:rsidP="004A1F61"/>
    <w:p w:rsidR="004A1F61" w:rsidRPr="00AF3E2E" w:rsidRDefault="004A1F61" w:rsidP="004A1F61">
      <w:pPr>
        <w:jc w:val="center"/>
        <w:rPr>
          <w:rFonts w:cs="Arial"/>
        </w:rPr>
      </w:pPr>
      <w:r w:rsidRPr="00AF3E2E">
        <w:rPr>
          <w:rFonts w:cs="Arial"/>
          <w:b/>
          <w:bCs/>
          <w:sz w:val="32"/>
          <w:szCs w:val="32"/>
        </w:rPr>
        <w:t xml:space="preserve">QCVN </w:t>
      </w:r>
      <w:r w:rsidR="00D335A6">
        <w:rPr>
          <w:rFonts w:cs="Arial"/>
          <w:b/>
          <w:bCs/>
          <w:sz w:val="32"/>
          <w:szCs w:val="32"/>
        </w:rPr>
        <w:t>87</w:t>
      </w:r>
      <w:r w:rsidRPr="00AF3E2E">
        <w:rPr>
          <w:rFonts w:cs="Arial"/>
          <w:b/>
          <w:bCs/>
          <w:sz w:val="32"/>
          <w:szCs w:val="32"/>
        </w:rPr>
        <w:t>:</w:t>
      </w:r>
      <w:r w:rsidR="00716054" w:rsidRPr="00AF3E2E">
        <w:rPr>
          <w:rFonts w:cs="Arial"/>
          <w:b/>
          <w:bCs/>
          <w:sz w:val="32"/>
          <w:szCs w:val="32"/>
        </w:rPr>
        <w:t>201</w:t>
      </w:r>
      <w:r w:rsidR="00B73F2D">
        <w:rPr>
          <w:rFonts w:cs="Arial"/>
          <w:b/>
          <w:bCs/>
          <w:sz w:val="32"/>
          <w:szCs w:val="32"/>
        </w:rPr>
        <w:t>5</w:t>
      </w:r>
      <w:r w:rsidRPr="00AF3E2E">
        <w:rPr>
          <w:rFonts w:cs="Arial"/>
          <w:b/>
          <w:bCs/>
          <w:sz w:val="32"/>
          <w:szCs w:val="32"/>
        </w:rPr>
        <w:t>/BTTTT</w:t>
      </w:r>
    </w:p>
    <w:p w:rsidR="004A1F61" w:rsidRPr="00AF3E2E" w:rsidRDefault="004A1F61" w:rsidP="004A1F61"/>
    <w:p w:rsidR="004A1F61" w:rsidRPr="00AF3E2E" w:rsidRDefault="004A1F61" w:rsidP="004A1F61"/>
    <w:p w:rsidR="004A1F61" w:rsidRPr="00AF3E2E" w:rsidRDefault="004A1F61" w:rsidP="004A1F61"/>
    <w:p w:rsidR="00110709" w:rsidRDefault="004A1F61">
      <w:pPr>
        <w:spacing w:before="0"/>
        <w:jc w:val="center"/>
        <w:rPr>
          <w:rFonts w:cs="Arial"/>
          <w:b/>
          <w:bCs/>
          <w:sz w:val="32"/>
          <w:szCs w:val="32"/>
        </w:rPr>
      </w:pPr>
      <w:r w:rsidRPr="00AF3E2E">
        <w:rPr>
          <w:rFonts w:cs="Arial"/>
          <w:b/>
          <w:bCs/>
          <w:sz w:val="32"/>
          <w:szCs w:val="32"/>
        </w:rPr>
        <w:t>QUY CHUẨN KỸ THUẬT QUỐC GIA</w:t>
      </w:r>
    </w:p>
    <w:p w:rsidR="00110709" w:rsidRDefault="00F858EB">
      <w:pPr>
        <w:spacing w:before="0"/>
        <w:jc w:val="center"/>
        <w:rPr>
          <w:rFonts w:cs="Arial"/>
          <w:b/>
          <w:bCs/>
          <w:sz w:val="32"/>
          <w:szCs w:val="32"/>
        </w:rPr>
      </w:pPr>
      <w:r w:rsidRPr="00AF3E2E">
        <w:rPr>
          <w:rFonts w:cs="Arial"/>
          <w:b/>
          <w:bCs/>
          <w:sz w:val="32"/>
          <w:szCs w:val="32"/>
        </w:rPr>
        <w:t xml:space="preserve">VỀ </w:t>
      </w:r>
      <w:r w:rsidR="004A1F61" w:rsidRPr="00AF3E2E">
        <w:rPr>
          <w:rFonts w:cs="Arial"/>
          <w:b/>
          <w:bCs/>
          <w:sz w:val="32"/>
          <w:szCs w:val="32"/>
        </w:rPr>
        <w:t xml:space="preserve">TÍN HIỆU TRUYỀN HÌNH CÁP TƯƠNG TỰ </w:t>
      </w:r>
    </w:p>
    <w:p w:rsidR="00110709" w:rsidRDefault="004A1F61">
      <w:pPr>
        <w:spacing w:before="0"/>
        <w:jc w:val="center"/>
        <w:rPr>
          <w:rFonts w:cs="Arial"/>
          <w:b/>
          <w:bCs/>
          <w:sz w:val="32"/>
          <w:szCs w:val="32"/>
        </w:rPr>
      </w:pPr>
      <w:r w:rsidRPr="00AF3E2E">
        <w:rPr>
          <w:rFonts w:cs="Arial"/>
          <w:b/>
          <w:bCs/>
          <w:sz w:val="32"/>
          <w:szCs w:val="32"/>
        </w:rPr>
        <w:t>TẠI ĐIỂM KẾT NỐI THUÊ BAO</w:t>
      </w:r>
    </w:p>
    <w:p w:rsidR="004A1F61" w:rsidRPr="00AF3E2E" w:rsidRDefault="004A1F61" w:rsidP="004A1F61">
      <w:pPr>
        <w:jc w:val="center"/>
        <w:rPr>
          <w:rFonts w:cs="Arial"/>
          <w:b/>
          <w:bCs/>
        </w:rPr>
      </w:pPr>
    </w:p>
    <w:p w:rsidR="00110709" w:rsidRDefault="00110709">
      <w:pPr>
        <w:spacing w:before="0"/>
        <w:jc w:val="center"/>
        <w:rPr>
          <w:rFonts w:cs="Arial"/>
          <w:b/>
          <w:i/>
          <w:sz w:val="28"/>
          <w:szCs w:val="28"/>
        </w:rPr>
      </w:pPr>
    </w:p>
    <w:p w:rsidR="00110709" w:rsidRDefault="004A1F61">
      <w:pPr>
        <w:spacing w:before="0"/>
        <w:jc w:val="center"/>
        <w:rPr>
          <w:rFonts w:cs="Arial"/>
          <w:b/>
          <w:i/>
          <w:sz w:val="28"/>
          <w:szCs w:val="28"/>
        </w:rPr>
      </w:pPr>
      <w:r w:rsidRPr="00AF3E2E">
        <w:rPr>
          <w:rFonts w:cs="Arial"/>
          <w:b/>
          <w:i/>
          <w:sz w:val="28"/>
          <w:szCs w:val="28"/>
        </w:rPr>
        <w:t xml:space="preserve">National technical regulation </w:t>
      </w:r>
    </w:p>
    <w:p w:rsidR="00110709" w:rsidRDefault="00B459F5">
      <w:pPr>
        <w:spacing w:before="0"/>
        <w:jc w:val="center"/>
        <w:rPr>
          <w:rFonts w:cs="Arial"/>
          <w:b/>
          <w:i/>
          <w:sz w:val="28"/>
          <w:szCs w:val="28"/>
        </w:rPr>
      </w:pPr>
      <w:r>
        <w:rPr>
          <w:rFonts w:cs="Arial"/>
          <w:b/>
          <w:i/>
          <w:sz w:val="28"/>
          <w:szCs w:val="28"/>
        </w:rPr>
        <w:t>o</w:t>
      </w:r>
      <w:r w:rsidR="004A1F61" w:rsidRPr="00AF3E2E">
        <w:rPr>
          <w:rFonts w:cs="Arial"/>
          <w:b/>
          <w:i/>
          <w:sz w:val="28"/>
          <w:szCs w:val="28"/>
        </w:rPr>
        <w:t>n</w:t>
      </w:r>
      <w:r>
        <w:rPr>
          <w:rFonts w:cs="Arial"/>
          <w:b/>
          <w:i/>
          <w:sz w:val="28"/>
          <w:szCs w:val="28"/>
        </w:rPr>
        <w:t xml:space="preserve"> </w:t>
      </w:r>
      <w:r w:rsidR="004A1F61" w:rsidRPr="00AF3E2E">
        <w:rPr>
          <w:rFonts w:cs="Arial"/>
          <w:b/>
          <w:i/>
          <w:sz w:val="28"/>
          <w:szCs w:val="28"/>
        </w:rPr>
        <w:t xml:space="preserve">analogue cable television signal </w:t>
      </w:r>
    </w:p>
    <w:p w:rsidR="00110709" w:rsidRDefault="004A1F61">
      <w:pPr>
        <w:spacing w:before="0"/>
        <w:jc w:val="center"/>
        <w:rPr>
          <w:rFonts w:cs="Arial"/>
          <w:b/>
          <w:i/>
          <w:sz w:val="28"/>
          <w:szCs w:val="28"/>
        </w:rPr>
      </w:pPr>
      <w:r w:rsidRPr="00AF3E2E">
        <w:rPr>
          <w:rFonts w:cs="Arial"/>
          <w:b/>
          <w:i/>
          <w:sz w:val="28"/>
          <w:szCs w:val="28"/>
        </w:rPr>
        <w:t xml:space="preserve">at </w:t>
      </w:r>
      <w:r w:rsidR="00393CB8" w:rsidRPr="00AF3E2E">
        <w:rPr>
          <w:rFonts w:cs="Arial"/>
          <w:b/>
          <w:i/>
          <w:sz w:val="28"/>
          <w:szCs w:val="28"/>
        </w:rPr>
        <w:t xml:space="preserve">subscriber’s </w:t>
      </w:r>
      <w:r w:rsidRPr="00AF3E2E">
        <w:rPr>
          <w:rFonts w:cs="Arial"/>
          <w:b/>
          <w:i/>
          <w:sz w:val="28"/>
          <w:szCs w:val="28"/>
        </w:rPr>
        <w:t>connecti</w:t>
      </w:r>
      <w:r w:rsidR="00393CB8" w:rsidRPr="00AF3E2E">
        <w:rPr>
          <w:rFonts w:cs="Arial"/>
          <w:b/>
          <w:i/>
          <w:sz w:val="28"/>
          <w:szCs w:val="28"/>
        </w:rPr>
        <w:t>on point</w:t>
      </w:r>
    </w:p>
    <w:p w:rsidR="004A1F61" w:rsidRPr="00AF3E2E" w:rsidRDefault="004A1F61" w:rsidP="004A1F61"/>
    <w:p w:rsidR="004A1F61" w:rsidRPr="00AF3E2E" w:rsidRDefault="004A1F61" w:rsidP="004A1F61"/>
    <w:p w:rsidR="004A1F61" w:rsidRPr="00AF3E2E" w:rsidRDefault="004A1F61" w:rsidP="00B31511">
      <w:pPr>
        <w:jc w:val="center"/>
      </w:pPr>
    </w:p>
    <w:p w:rsidR="004A1F61" w:rsidRPr="00AF3E2E" w:rsidRDefault="004A1F61" w:rsidP="004A1F61"/>
    <w:p w:rsidR="004A1F61" w:rsidRPr="00AF3E2E" w:rsidRDefault="004A1F61" w:rsidP="004A1F61"/>
    <w:p w:rsidR="00FA3B3D" w:rsidRPr="00AF3E2E" w:rsidRDefault="00FA3B3D" w:rsidP="004A1F61"/>
    <w:p w:rsidR="004A1F61" w:rsidRPr="00AF3E2E" w:rsidRDefault="004A1F61" w:rsidP="004A1F61"/>
    <w:p w:rsidR="00FA3B3D" w:rsidRPr="00AF3E2E" w:rsidRDefault="00FA3B3D" w:rsidP="004A1F61"/>
    <w:p w:rsidR="001F36CE" w:rsidRPr="00AF3E2E" w:rsidRDefault="001F36CE" w:rsidP="004A1F61"/>
    <w:p w:rsidR="005D3280" w:rsidRPr="00AF3E2E" w:rsidRDefault="005D3280" w:rsidP="004A1F61"/>
    <w:p w:rsidR="005D3280" w:rsidRPr="00AF3E2E" w:rsidRDefault="005D3280" w:rsidP="004A1F61"/>
    <w:p w:rsidR="001F36CE" w:rsidRPr="00AF3E2E" w:rsidRDefault="001F36CE" w:rsidP="004A1F61"/>
    <w:p w:rsidR="004A1F61" w:rsidRPr="00AF3E2E" w:rsidRDefault="004A1F61" w:rsidP="004A1F61"/>
    <w:p w:rsidR="004A1F61" w:rsidRPr="00AF3E2E" w:rsidRDefault="004A1F61" w:rsidP="004A1F61">
      <w:pPr>
        <w:jc w:val="center"/>
        <w:rPr>
          <w:b/>
        </w:rPr>
      </w:pPr>
      <w:r w:rsidRPr="00AF3E2E">
        <w:rPr>
          <w:b/>
        </w:rPr>
        <w:t>HÀ NỘI - 201</w:t>
      </w:r>
      <w:r w:rsidR="00B73F2D">
        <w:rPr>
          <w:b/>
        </w:rPr>
        <w:t>5</w:t>
      </w:r>
    </w:p>
    <w:p w:rsidR="005D0B6F" w:rsidRPr="00AF3E2E" w:rsidRDefault="005D0B6F" w:rsidP="004A1F61">
      <w:pPr>
        <w:pStyle w:val="muclucmuc1"/>
        <w:spacing w:line="240" w:lineRule="auto"/>
        <w:jc w:val="center"/>
        <w:rPr>
          <w:rFonts w:ascii="Arial" w:hAnsi="Arial" w:cs="Arial"/>
          <w:b/>
          <w:bCs w:val="0"/>
          <w:szCs w:val="24"/>
        </w:rPr>
        <w:sectPr w:rsidR="005D0B6F" w:rsidRPr="00AF3E2E" w:rsidSect="001F36CE">
          <w:headerReference w:type="even" r:id="rId9"/>
          <w:headerReference w:type="default" r:id="rId10"/>
          <w:footerReference w:type="even" r:id="rId11"/>
          <w:footerReference w:type="default" r:id="rId12"/>
          <w:headerReference w:type="first" r:id="rId13"/>
          <w:pgSz w:w="11907" w:h="16834" w:code="9"/>
          <w:pgMar w:top="542" w:right="1134" w:bottom="1134" w:left="1701" w:header="680" w:footer="680" w:gutter="0"/>
          <w:pgNumType w:start="1"/>
          <w:cols w:space="720"/>
          <w:titlePg/>
          <w:docGrid w:linePitch="326"/>
        </w:sectPr>
      </w:pPr>
    </w:p>
    <w:p w:rsidR="004A1F61" w:rsidRPr="00AF3E2E" w:rsidRDefault="007742B2" w:rsidP="00F858EB">
      <w:pPr>
        <w:jc w:val="center"/>
        <w:outlineLvl w:val="0"/>
        <w:rPr>
          <w:rFonts w:eastAsiaTheme="minorHAnsi" w:cs="Arial"/>
          <w:b/>
          <w:lang w:val="it-IT"/>
        </w:rPr>
      </w:pPr>
      <w:bookmarkStart w:id="0" w:name="_Toc371588095"/>
      <w:bookmarkStart w:id="1" w:name="_Toc410391922"/>
      <w:r w:rsidRPr="007742B2">
        <w:rPr>
          <w:rFonts w:cs="Arial"/>
          <w:b/>
          <w:bCs/>
          <w:noProof/>
        </w:rPr>
        <w:lastRenderedPageBreak/>
        <w:pict>
          <v:shapetype id="_x0000_t202" coordsize="21600,21600" o:spt="202" path="m,l,21600r21600,l21600,xe">
            <v:stroke joinstyle="miter"/>
            <v:path gradientshapeok="t" o:connecttype="rect"/>
          </v:shapetype>
          <v:shape id="_x0000_s1049" type="#_x0000_t202" style="position:absolute;left:0;text-align:left;margin-left:-15.05pt;margin-top:-24.5pt;width:180.35pt;height:41.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px0hQIAABAFAAAOAAAAZHJzL2Uyb0RvYy54bWysVG1v2yAQ/j5p/wHxPfXLcBtbdaomXaZJ&#10;3YvU7gcQwDEaBg9I7G7af9+BmzTdizRN8wcM3PFwd89zXF6NnUJ7YZ00usbZWYqR0Mxwqbc1/nS/&#10;ns0xcp5qTpXRosYPwuGrxcsXl0Nfidy0RnFhEYBoVw19jVvv+ypJHGtFR92Z6YUGY2NsRz0s7Tbh&#10;lg6A3qkkT9PzZDCW99Yw4Rzs3kxGvIj4TSOY/9A0Tnikagyx+TjaOG7CmCwuabW1tG8lewyD/kMU&#10;HZUaLj1C3VBP0c7KX6A6yaxxpvFnzHSJaRrJRMwBssnSn7K5a2kvYi5QHNcfy+T+Hyx7v/9okeQ1&#10;foWRph1QdC9Gj5ZmRFkWyjP0rgKvux78/Aj7QHNM1fW3hn12SJtVS/VWXFtrhlZQDuHFk8nJ0QnH&#10;BZDN8M5wuIfuvIlAY2O7UDuoBgJ0oOnhSE2IhcFmnpcpIQVGDGxFTooscpfQ6nC6t86/EaZDYVJj&#10;C9RHdLq/dR7yANeDS7jMGSX5WioVF3a7WSmL9hRkso5fSB2OPHNTOjhrE45N5mkHgoQ7gi2EG2n/&#10;VmY5SZd5OVufzy9mZE2KWXmRzmdpVi7L85SU5Gb9PQSYkaqVnAt9K7U4SDAjf0fxYzNM4okiREON&#10;yyIvJor+mGQav98l2UkPHalkV+P50YlWgdjXmkPatPJUqmmePA8/lgxqcPjHqkQZBOYnDfhxMwJK&#10;0MbG8AcQhDXAF7AOzwhMWmO/YjRAS9bYfdlRKzBSbzWIqswICT0cF6S4yGFhTy2bUwvVDKBq7DGa&#10;pis/9f2ut3Lbwk2TjLW5BiE2MmrkKSpIISyg7WIyj09E6OvTdfR6esgWPwAAAP//AwBQSwMEFAAG&#10;AAgAAAAhAHBJx5DhAAAADAEAAA8AAABkcnMvZG93bnJldi54bWxMj0FugzAQRfeVegdrKnVTJQaa&#10;BEwwUVupVbdJcwCDJ4CCxwg7gdy+7qpZzszTn/eL3Wx6dsXRdZYkxMsIGFJtdUeNhOPP5yID5rwi&#10;rXpLKOGGDnbl40Ohcm0n2uP14BsWQsjlSkLr/ZBz7uoWjXJLOyCF28mORvkwjg3Xo5pCuOl5EkUb&#10;blRH4UOrBvxosT4fLkbC6Xt6WYup+vLHdL/avKsurexNyuen+W0LzOPs/2H40w/qUAanyl5IO9ZL&#10;WKciCaiERRzHK2ABEa9CAKvCKsky4GXB70uUvwAAAP//AwBQSwECLQAUAAYACAAAACEAtoM4kv4A&#10;AADhAQAAEwAAAAAAAAAAAAAAAAAAAAAAW0NvbnRlbnRfVHlwZXNdLnhtbFBLAQItABQABgAIAAAA&#10;IQA4/SH/1gAAAJQBAAALAAAAAAAAAAAAAAAAAC8BAABfcmVscy8ucmVsc1BLAQItABQABgAIAAAA&#10;IQB00px0hQIAABAFAAAOAAAAAAAAAAAAAAAAAC4CAABkcnMvZTJvRG9jLnhtbFBLAQItABQABgAI&#10;AAAAIQBwSceQ4QAAAAwBAAAPAAAAAAAAAAAAAAAAAN8EAABkcnMvZG93bnJldi54bWxQSwUGAAAA&#10;AAQABADzAAAA7QUAAAAA&#10;" stroked="f">
            <v:textbox style="mso-next-textbox:#_x0000_s1049">
              <w:txbxContent>
                <w:p w:rsidR="008C0FC1" w:rsidRDefault="008C0FC1" w:rsidP="00D61985">
                  <w:pPr>
                    <w:rPr>
                      <w:rFonts w:ascii="Calibri" w:hAnsi="Calibri"/>
                    </w:rPr>
                  </w:pPr>
                </w:p>
              </w:txbxContent>
            </v:textbox>
          </v:shape>
        </w:pict>
      </w:r>
      <w:r w:rsidR="004A1F61" w:rsidRPr="00AF3E2E">
        <w:rPr>
          <w:rFonts w:eastAsiaTheme="minorHAnsi" w:cs="Arial"/>
          <w:b/>
          <w:lang w:val="it-IT"/>
        </w:rPr>
        <w:t>Mục lục</w:t>
      </w:r>
      <w:bookmarkEnd w:id="0"/>
      <w:bookmarkEnd w:id="1"/>
    </w:p>
    <w:p w:rsidR="004A1F61" w:rsidRPr="00AF3E2E" w:rsidRDefault="004A1F61" w:rsidP="0060320D">
      <w:pPr>
        <w:pStyle w:val="muclucmuc1"/>
        <w:spacing w:before="90" w:line="240" w:lineRule="auto"/>
        <w:rPr>
          <w:rFonts w:ascii="Arial" w:hAnsi="Arial" w:cs="Arial"/>
          <w:b/>
          <w:bCs w:val="0"/>
          <w:szCs w:val="24"/>
        </w:rPr>
      </w:pPr>
    </w:p>
    <w:p w:rsidR="00110709" w:rsidRDefault="007742B2" w:rsidP="002E7B10">
      <w:pPr>
        <w:pStyle w:val="TOC1"/>
        <w:rPr>
          <w:rFonts w:asciiTheme="minorHAnsi" w:eastAsiaTheme="minorEastAsia" w:hAnsiTheme="minorHAnsi" w:cstheme="minorBidi"/>
          <w:szCs w:val="24"/>
        </w:rPr>
      </w:pPr>
      <w:r w:rsidRPr="007742B2">
        <w:rPr>
          <w:szCs w:val="24"/>
          <w:lang w:val="nb-NO"/>
        </w:rPr>
        <w:fldChar w:fldCharType="begin"/>
      </w:r>
      <w:r w:rsidR="0052022D">
        <w:rPr>
          <w:lang w:val="nb-NO"/>
        </w:rPr>
        <w:instrText xml:space="preserve"> TOC \o "1-2" \h \z \u </w:instrText>
      </w:r>
      <w:r w:rsidRPr="007742B2">
        <w:rPr>
          <w:szCs w:val="24"/>
          <w:lang w:val="nb-NO"/>
        </w:rPr>
        <w:fldChar w:fldCharType="separate"/>
      </w:r>
      <w:hyperlink w:anchor="_Toc410391923" w:history="1">
        <w:r w:rsidR="0010497C" w:rsidRPr="0010497C">
          <w:rPr>
            <w:rStyle w:val="Hyperlink"/>
            <w:color w:val="auto"/>
            <w:szCs w:val="24"/>
          </w:rPr>
          <w:t>1. QUY ĐỊNH CHUNG</w:t>
        </w:r>
        <w:r w:rsidR="0010497C" w:rsidRPr="0010497C">
          <w:rPr>
            <w:webHidden/>
            <w:szCs w:val="24"/>
          </w:rPr>
          <w:tab/>
        </w:r>
        <w:r w:rsidRPr="0010497C">
          <w:rPr>
            <w:webHidden/>
            <w:szCs w:val="24"/>
          </w:rPr>
          <w:fldChar w:fldCharType="begin"/>
        </w:r>
        <w:r w:rsidR="0010497C" w:rsidRPr="0010497C">
          <w:rPr>
            <w:webHidden/>
            <w:szCs w:val="24"/>
          </w:rPr>
          <w:instrText xml:space="preserve"> PAGEREF _Toc410391923 \h </w:instrText>
        </w:r>
        <w:r w:rsidRPr="0010497C">
          <w:rPr>
            <w:webHidden/>
            <w:szCs w:val="24"/>
          </w:rPr>
        </w:r>
        <w:r w:rsidRPr="0010497C">
          <w:rPr>
            <w:webHidden/>
            <w:szCs w:val="24"/>
          </w:rPr>
          <w:fldChar w:fldCharType="separate"/>
        </w:r>
        <w:r w:rsidR="000C4373">
          <w:rPr>
            <w:webHidden/>
            <w:szCs w:val="24"/>
          </w:rPr>
          <w:t>5</w:t>
        </w:r>
        <w:r w:rsidRPr="0010497C">
          <w:rPr>
            <w:webHidden/>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24" w:history="1">
        <w:r w:rsidR="0010497C" w:rsidRPr="0010497C">
          <w:rPr>
            <w:rStyle w:val="Hyperlink"/>
            <w:noProof/>
            <w:color w:val="auto"/>
            <w:sz w:val="24"/>
            <w:szCs w:val="24"/>
          </w:rPr>
          <w:t>1.1. Phạm vi điều chỉnh</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_Toc410391924 \h </w:instrText>
        </w:r>
        <w:r w:rsidRPr="0010497C">
          <w:rPr>
            <w:noProof/>
            <w:webHidden/>
            <w:sz w:val="24"/>
            <w:szCs w:val="24"/>
          </w:rPr>
        </w:r>
        <w:r w:rsidRPr="0010497C">
          <w:rPr>
            <w:noProof/>
            <w:webHidden/>
            <w:sz w:val="24"/>
            <w:szCs w:val="24"/>
          </w:rPr>
          <w:fldChar w:fldCharType="separate"/>
        </w:r>
        <w:r w:rsidR="000C4373">
          <w:rPr>
            <w:noProof/>
            <w:webHidden/>
            <w:sz w:val="24"/>
            <w:szCs w:val="24"/>
          </w:rPr>
          <w:t>5</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25" w:history="1">
        <w:r w:rsidR="0010497C" w:rsidRPr="0010497C">
          <w:rPr>
            <w:rStyle w:val="Hyperlink"/>
            <w:noProof/>
            <w:color w:val="auto"/>
            <w:sz w:val="24"/>
            <w:szCs w:val="24"/>
          </w:rPr>
          <w:t>1.2. Đối t</w:t>
        </w:r>
        <w:r w:rsidR="0010497C" w:rsidRPr="0010497C">
          <w:rPr>
            <w:rStyle w:val="Hyperlink"/>
            <w:rFonts w:hint="eastAsia"/>
            <w:noProof/>
            <w:color w:val="auto"/>
            <w:sz w:val="24"/>
            <w:szCs w:val="24"/>
          </w:rPr>
          <w:t>ư</w:t>
        </w:r>
        <w:r w:rsidR="0010497C" w:rsidRPr="0010497C">
          <w:rPr>
            <w:rStyle w:val="Hyperlink"/>
            <w:noProof/>
            <w:color w:val="auto"/>
            <w:sz w:val="24"/>
            <w:szCs w:val="24"/>
          </w:rPr>
          <w:t>ợng áp dụng</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_Toc410391925 \h </w:instrText>
        </w:r>
        <w:r w:rsidRPr="0010497C">
          <w:rPr>
            <w:noProof/>
            <w:webHidden/>
            <w:sz w:val="24"/>
            <w:szCs w:val="24"/>
          </w:rPr>
        </w:r>
        <w:r w:rsidRPr="0010497C">
          <w:rPr>
            <w:noProof/>
            <w:webHidden/>
            <w:sz w:val="24"/>
            <w:szCs w:val="24"/>
          </w:rPr>
          <w:fldChar w:fldCharType="separate"/>
        </w:r>
        <w:r w:rsidR="000C4373">
          <w:rPr>
            <w:noProof/>
            <w:webHidden/>
            <w:sz w:val="24"/>
            <w:szCs w:val="24"/>
          </w:rPr>
          <w:t>5</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26" w:history="1">
        <w:r w:rsidR="0010497C" w:rsidRPr="0010497C">
          <w:rPr>
            <w:rStyle w:val="Hyperlink"/>
            <w:noProof/>
            <w:color w:val="auto"/>
            <w:sz w:val="24"/>
            <w:szCs w:val="24"/>
          </w:rPr>
          <w:t>1.3. Tài liệu viện dẫn</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_Toc410391926 \h </w:instrText>
        </w:r>
        <w:r w:rsidRPr="0010497C">
          <w:rPr>
            <w:noProof/>
            <w:webHidden/>
            <w:sz w:val="24"/>
            <w:szCs w:val="24"/>
          </w:rPr>
        </w:r>
        <w:r w:rsidRPr="0010497C">
          <w:rPr>
            <w:noProof/>
            <w:webHidden/>
            <w:sz w:val="24"/>
            <w:szCs w:val="24"/>
          </w:rPr>
          <w:fldChar w:fldCharType="separate"/>
        </w:r>
        <w:r w:rsidR="000C4373">
          <w:rPr>
            <w:noProof/>
            <w:webHidden/>
            <w:sz w:val="24"/>
            <w:szCs w:val="24"/>
          </w:rPr>
          <w:t>5</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27" w:history="1">
        <w:r w:rsidR="0010497C" w:rsidRPr="0010497C">
          <w:rPr>
            <w:rStyle w:val="Hyperlink"/>
            <w:noProof/>
            <w:color w:val="auto"/>
            <w:sz w:val="24"/>
            <w:szCs w:val="24"/>
          </w:rPr>
          <w:t>1.4. Giải thích từ ngữ</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_Toc410391927 \h </w:instrText>
        </w:r>
        <w:r w:rsidRPr="0010497C">
          <w:rPr>
            <w:noProof/>
            <w:webHidden/>
            <w:sz w:val="24"/>
            <w:szCs w:val="24"/>
          </w:rPr>
        </w:r>
        <w:r w:rsidRPr="0010497C">
          <w:rPr>
            <w:noProof/>
            <w:webHidden/>
            <w:sz w:val="24"/>
            <w:szCs w:val="24"/>
          </w:rPr>
          <w:fldChar w:fldCharType="separate"/>
        </w:r>
        <w:r w:rsidR="000C4373">
          <w:rPr>
            <w:noProof/>
            <w:webHidden/>
            <w:sz w:val="24"/>
            <w:szCs w:val="24"/>
          </w:rPr>
          <w:t>5</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28" w:history="1">
        <w:r w:rsidR="0010497C" w:rsidRPr="0010497C">
          <w:rPr>
            <w:rStyle w:val="Hyperlink"/>
            <w:noProof/>
            <w:color w:val="auto"/>
            <w:sz w:val="24"/>
            <w:szCs w:val="24"/>
          </w:rPr>
          <w:t>1.5. Ký hiệu</w:t>
        </w:r>
        <w:r w:rsidR="004E6BE8">
          <w:rPr>
            <w:rStyle w:val="Hyperlink"/>
            <w:noProof/>
            <w:color w:val="auto"/>
            <w:sz w:val="24"/>
            <w:szCs w:val="24"/>
          </w:rPr>
          <w:t xml:space="preserve"> và c</w:t>
        </w:r>
        <w:r w:rsidR="0010497C" w:rsidRPr="0010497C">
          <w:rPr>
            <w:rStyle w:val="Hyperlink"/>
            <w:noProof/>
            <w:color w:val="auto"/>
            <w:sz w:val="24"/>
            <w:szCs w:val="24"/>
          </w:rPr>
          <w:t>hữ viết tắt</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_Toc410391928 \h </w:instrText>
        </w:r>
        <w:r w:rsidRPr="0010497C">
          <w:rPr>
            <w:noProof/>
            <w:webHidden/>
            <w:sz w:val="24"/>
            <w:szCs w:val="24"/>
          </w:rPr>
        </w:r>
        <w:r w:rsidRPr="0010497C">
          <w:rPr>
            <w:noProof/>
            <w:webHidden/>
            <w:sz w:val="24"/>
            <w:szCs w:val="24"/>
          </w:rPr>
          <w:fldChar w:fldCharType="separate"/>
        </w:r>
        <w:r w:rsidR="000C4373">
          <w:rPr>
            <w:noProof/>
            <w:webHidden/>
            <w:sz w:val="24"/>
            <w:szCs w:val="24"/>
          </w:rPr>
          <w:t>8</w:t>
        </w:r>
        <w:r w:rsidRPr="0010497C">
          <w:rPr>
            <w:noProof/>
            <w:webHidden/>
            <w:sz w:val="24"/>
            <w:szCs w:val="24"/>
          </w:rPr>
          <w:fldChar w:fldCharType="end"/>
        </w:r>
      </w:hyperlink>
    </w:p>
    <w:p w:rsidR="00110709" w:rsidRDefault="007742B2" w:rsidP="002E7B10">
      <w:pPr>
        <w:pStyle w:val="TOC1"/>
        <w:rPr>
          <w:rFonts w:asciiTheme="minorHAnsi" w:eastAsiaTheme="minorEastAsia" w:hAnsiTheme="minorHAnsi" w:cstheme="minorBidi"/>
        </w:rPr>
      </w:pPr>
      <w:hyperlink w:anchor="_Toc410391929" w:history="1">
        <w:r w:rsidR="0010497C" w:rsidRPr="0010497C">
          <w:rPr>
            <w:rStyle w:val="Hyperlink"/>
            <w:color w:val="auto"/>
            <w:szCs w:val="24"/>
            <w:lang w:val="it-IT"/>
          </w:rPr>
          <w:t>2. QUY ĐỊNH KỸ THUẬT</w:t>
        </w:r>
        <w:r w:rsidR="0010497C" w:rsidRPr="0010497C">
          <w:rPr>
            <w:webHidden/>
          </w:rPr>
          <w:tab/>
        </w:r>
        <w:r w:rsidRPr="0010497C">
          <w:rPr>
            <w:webHidden/>
          </w:rPr>
          <w:fldChar w:fldCharType="begin"/>
        </w:r>
        <w:r w:rsidR="0010497C" w:rsidRPr="0010497C">
          <w:rPr>
            <w:webHidden/>
          </w:rPr>
          <w:instrText xml:space="preserve"> PAGEREF _Toc410391929 \h </w:instrText>
        </w:r>
        <w:r w:rsidRPr="0010497C">
          <w:rPr>
            <w:webHidden/>
          </w:rPr>
        </w:r>
        <w:r w:rsidRPr="0010497C">
          <w:rPr>
            <w:webHidden/>
          </w:rPr>
          <w:fldChar w:fldCharType="separate"/>
        </w:r>
        <w:r w:rsidR="000C4373">
          <w:rPr>
            <w:webHidden/>
          </w:rPr>
          <w:t>8</w:t>
        </w:r>
        <w:r w:rsidRPr="0010497C">
          <w:rPr>
            <w:webHidden/>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30" w:history="1">
        <w:r w:rsidR="0010497C" w:rsidRPr="0010497C">
          <w:rPr>
            <w:rStyle w:val="Hyperlink"/>
            <w:noProof/>
            <w:color w:val="auto"/>
            <w:sz w:val="24"/>
            <w:szCs w:val="24"/>
          </w:rPr>
          <w:t>2.1. Băng tần hoạt động</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_Toc410391930 \h </w:instrText>
        </w:r>
        <w:r w:rsidRPr="0010497C">
          <w:rPr>
            <w:noProof/>
            <w:webHidden/>
            <w:sz w:val="24"/>
            <w:szCs w:val="24"/>
          </w:rPr>
        </w:r>
        <w:r w:rsidRPr="0010497C">
          <w:rPr>
            <w:noProof/>
            <w:webHidden/>
            <w:sz w:val="24"/>
            <w:szCs w:val="24"/>
          </w:rPr>
          <w:fldChar w:fldCharType="separate"/>
        </w:r>
        <w:r w:rsidR="000C4373">
          <w:rPr>
            <w:noProof/>
            <w:webHidden/>
            <w:sz w:val="24"/>
            <w:szCs w:val="24"/>
          </w:rPr>
          <w:t>8</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31" w:history="1">
        <w:r w:rsidR="0010497C" w:rsidRPr="0010497C">
          <w:rPr>
            <w:rStyle w:val="Hyperlink"/>
            <w:noProof/>
            <w:color w:val="auto"/>
            <w:sz w:val="24"/>
            <w:szCs w:val="24"/>
          </w:rPr>
          <w:t>2.2. Mức tín hiệu cao tần</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_Toc410391931 \h </w:instrText>
        </w:r>
        <w:r w:rsidRPr="0010497C">
          <w:rPr>
            <w:noProof/>
            <w:webHidden/>
            <w:sz w:val="24"/>
            <w:szCs w:val="24"/>
          </w:rPr>
        </w:r>
        <w:r w:rsidRPr="0010497C">
          <w:rPr>
            <w:noProof/>
            <w:webHidden/>
            <w:sz w:val="24"/>
            <w:szCs w:val="24"/>
          </w:rPr>
          <w:fldChar w:fldCharType="separate"/>
        </w:r>
        <w:r w:rsidR="000C4373">
          <w:rPr>
            <w:noProof/>
            <w:webHidden/>
            <w:sz w:val="24"/>
            <w:szCs w:val="24"/>
          </w:rPr>
          <w:t>8</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32" w:history="1">
        <w:r w:rsidR="0010497C" w:rsidRPr="0010497C">
          <w:rPr>
            <w:rStyle w:val="Hyperlink"/>
            <w:noProof/>
            <w:color w:val="auto"/>
            <w:sz w:val="24"/>
            <w:szCs w:val="24"/>
          </w:rPr>
          <w:t>2.3. Độ cách ly với nhau giữa các đầu cuối thuê bao</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_Toc410391932 \h </w:instrText>
        </w:r>
        <w:r w:rsidRPr="0010497C">
          <w:rPr>
            <w:noProof/>
            <w:webHidden/>
            <w:sz w:val="24"/>
            <w:szCs w:val="24"/>
          </w:rPr>
        </w:r>
        <w:r w:rsidRPr="0010497C">
          <w:rPr>
            <w:noProof/>
            <w:webHidden/>
            <w:sz w:val="24"/>
            <w:szCs w:val="24"/>
          </w:rPr>
          <w:fldChar w:fldCharType="separate"/>
        </w:r>
        <w:r w:rsidR="000C4373">
          <w:rPr>
            <w:noProof/>
            <w:webHidden/>
            <w:sz w:val="24"/>
            <w:szCs w:val="24"/>
          </w:rPr>
          <w:t>8</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33" w:history="1">
        <w:r w:rsidR="0010497C" w:rsidRPr="0010497C">
          <w:rPr>
            <w:rStyle w:val="Hyperlink"/>
            <w:noProof/>
            <w:color w:val="auto"/>
            <w:sz w:val="24"/>
            <w:szCs w:val="24"/>
          </w:rPr>
          <w:t>2.4. Đáp tuyến tần số trong một kênh truyền hình</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_Toc410391933 \h </w:instrText>
        </w:r>
        <w:r w:rsidRPr="0010497C">
          <w:rPr>
            <w:noProof/>
            <w:webHidden/>
            <w:sz w:val="24"/>
            <w:szCs w:val="24"/>
          </w:rPr>
        </w:r>
        <w:r w:rsidRPr="0010497C">
          <w:rPr>
            <w:noProof/>
            <w:webHidden/>
            <w:sz w:val="24"/>
            <w:szCs w:val="24"/>
          </w:rPr>
          <w:fldChar w:fldCharType="separate"/>
        </w:r>
        <w:r w:rsidR="000C4373">
          <w:rPr>
            <w:noProof/>
            <w:webHidden/>
            <w:sz w:val="24"/>
            <w:szCs w:val="24"/>
          </w:rPr>
          <w:t>9</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34" w:history="1">
        <w:r w:rsidR="0010497C" w:rsidRPr="0010497C">
          <w:rPr>
            <w:rStyle w:val="Hyperlink"/>
            <w:noProof/>
            <w:color w:val="auto"/>
            <w:sz w:val="24"/>
            <w:szCs w:val="24"/>
          </w:rPr>
          <w:t>2.5. Độ sai lệch tần số cao tần</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_Toc410391934 \h </w:instrText>
        </w:r>
        <w:r w:rsidRPr="0010497C">
          <w:rPr>
            <w:noProof/>
            <w:webHidden/>
            <w:sz w:val="24"/>
            <w:szCs w:val="24"/>
          </w:rPr>
        </w:r>
        <w:r w:rsidRPr="0010497C">
          <w:rPr>
            <w:noProof/>
            <w:webHidden/>
            <w:sz w:val="24"/>
            <w:szCs w:val="24"/>
          </w:rPr>
          <w:fldChar w:fldCharType="separate"/>
        </w:r>
        <w:r w:rsidR="000C4373">
          <w:rPr>
            <w:noProof/>
            <w:webHidden/>
            <w:sz w:val="24"/>
            <w:szCs w:val="24"/>
          </w:rPr>
          <w:t>10</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35" w:history="1">
        <w:r w:rsidR="0010497C" w:rsidRPr="0010497C">
          <w:rPr>
            <w:rStyle w:val="Hyperlink"/>
            <w:noProof/>
            <w:color w:val="auto"/>
            <w:sz w:val="24"/>
            <w:szCs w:val="24"/>
          </w:rPr>
          <w:t>2.6. Độ ổn định tần số cao tần</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_Toc410391935 \h </w:instrText>
        </w:r>
        <w:r w:rsidRPr="0010497C">
          <w:rPr>
            <w:noProof/>
            <w:webHidden/>
            <w:sz w:val="24"/>
            <w:szCs w:val="24"/>
          </w:rPr>
        </w:r>
        <w:r w:rsidRPr="0010497C">
          <w:rPr>
            <w:noProof/>
            <w:webHidden/>
            <w:sz w:val="24"/>
            <w:szCs w:val="24"/>
          </w:rPr>
          <w:fldChar w:fldCharType="separate"/>
        </w:r>
        <w:r w:rsidR="000C4373">
          <w:rPr>
            <w:noProof/>
            <w:webHidden/>
            <w:sz w:val="24"/>
            <w:szCs w:val="24"/>
          </w:rPr>
          <w:t>11</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36" w:history="1">
        <w:r w:rsidR="0010497C" w:rsidRPr="0010497C">
          <w:rPr>
            <w:rStyle w:val="Hyperlink"/>
            <w:noProof/>
            <w:color w:val="auto"/>
            <w:sz w:val="24"/>
            <w:szCs w:val="24"/>
          </w:rPr>
          <w:t>2.7. Tỷ số công suất sóng mang hình trên tạp âm (C/N)</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_Toc410391936 \h </w:instrText>
        </w:r>
        <w:r w:rsidRPr="0010497C">
          <w:rPr>
            <w:noProof/>
            <w:webHidden/>
            <w:sz w:val="24"/>
            <w:szCs w:val="24"/>
          </w:rPr>
        </w:r>
        <w:r w:rsidRPr="0010497C">
          <w:rPr>
            <w:noProof/>
            <w:webHidden/>
            <w:sz w:val="24"/>
            <w:szCs w:val="24"/>
          </w:rPr>
          <w:fldChar w:fldCharType="separate"/>
        </w:r>
        <w:r w:rsidR="000C4373">
          <w:rPr>
            <w:noProof/>
            <w:webHidden/>
            <w:sz w:val="24"/>
            <w:szCs w:val="24"/>
          </w:rPr>
          <w:t>11</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37" w:history="1">
        <w:r w:rsidR="0010497C" w:rsidRPr="0010497C">
          <w:rPr>
            <w:rStyle w:val="Hyperlink"/>
            <w:noProof/>
            <w:color w:val="auto"/>
            <w:sz w:val="24"/>
            <w:szCs w:val="24"/>
          </w:rPr>
          <w:t xml:space="preserve">2.8. Can nhiễu </w:t>
        </w:r>
        <w:r w:rsidR="00B82122">
          <w:rPr>
            <w:rStyle w:val="Hyperlink"/>
            <w:noProof/>
            <w:color w:val="auto"/>
            <w:sz w:val="24"/>
            <w:szCs w:val="24"/>
          </w:rPr>
          <w:t>đến</w:t>
        </w:r>
        <w:r w:rsidR="0010497C" w:rsidRPr="0010497C">
          <w:rPr>
            <w:rStyle w:val="Hyperlink"/>
            <w:noProof/>
            <w:color w:val="auto"/>
            <w:sz w:val="24"/>
            <w:szCs w:val="24"/>
          </w:rPr>
          <w:t xml:space="preserve"> các kênh truyền hình</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_Toc410391937 \h </w:instrText>
        </w:r>
        <w:r w:rsidRPr="0010497C">
          <w:rPr>
            <w:noProof/>
            <w:webHidden/>
            <w:sz w:val="24"/>
            <w:szCs w:val="24"/>
          </w:rPr>
        </w:r>
        <w:r w:rsidRPr="0010497C">
          <w:rPr>
            <w:noProof/>
            <w:webHidden/>
            <w:sz w:val="24"/>
            <w:szCs w:val="24"/>
          </w:rPr>
          <w:fldChar w:fldCharType="separate"/>
        </w:r>
        <w:r w:rsidR="000C4373">
          <w:rPr>
            <w:noProof/>
            <w:webHidden/>
            <w:sz w:val="24"/>
            <w:szCs w:val="24"/>
          </w:rPr>
          <w:t>12</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38" w:history="1">
        <w:r w:rsidR="0010497C" w:rsidRPr="0010497C">
          <w:rPr>
            <w:rStyle w:val="Hyperlink"/>
            <w:noProof/>
            <w:color w:val="auto"/>
            <w:sz w:val="24"/>
            <w:szCs w:val="24"/>
          </w:rPr>
          <w:t>2.9. Yêu cầu tín hiệu hình</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_Toc410391938 \h </w:instrText>
        </w:r>
        <w:r w:rsidRPr="0010497C">
          <w:rPr>
            <w:noProof/>
            <w:webHidden/>
            <w:sz w:val="24"/>
            <w:szCs w:val="24"/>
          </w:rPr>
        </w:r>
        <w:r w:rsidRPr="0010497C">
          <w:rPr>
            <w:noProof/>
            <w:webHidden/>
            <w:sz w:val="24"/>
            <w:szCs w:val="24"/>
          </w:rPr>
          <w:fldChar w:fldCharType="separate"/>
        </w:r>
        <w:r w:rsidR="000C4373">
          <w:rPr>
            <w:noProof/>
            <w:webHidden/>
            <w:sz w:val="24"/>
            <w:szCs w:val="24"/>
          </w:rPr>
          <w:t>12</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39" w:history="1">
        <w:r w:rsidR="0010497C" w:rsidRPr="0010497C">
          <w:rPr>
            <w:rStyle w:val="Hyperlink"/>
            <w:noProof/>
            <w:color w:val="auto"/>
            <w:sz w:val="24"/>
            <w:szCs w:val="24"/>
          </w:rPr>
          <w:t>2.10. Khoảng cách giữa tần số sóng mang hình với tần số sóng mang tiếng</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_Toc410391939 \h </w:instrText>
        </w:r>
        <w:r w:rsidRPr="0010497C">
          <w:rPr>
            <w:noProof/>
            <w:webHidden/>
            <w:sz w:val="24"/>
            <w:szCs w:val="24"/>
          </w:rPr>
        </w:r>
        <w:r w:rsidRPr="0010497C">
          <w:rPr>
            <w:noProof/>
            <w:webHidden/>
            <w:sz w:val="24"/>
            <w:szCs w:val="24"/>
          </w:rPr>
          <w:fldChar w:fldCharType="separate"/>
        </w:r>
        <w:r w:rsidR="000C4373">
          <w:rPr>
            <w:noProof/>
            <w:webHidden/>
            <w:sz w:val="24"/>
            <w:szCs w:val="24"/>
          </w:rPr>
          <w:t>15</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40" w:history="1">
        <w:r w:rsidR="0010497C" w:rsidRPr="0010497C">
          <w:rPr>
            <w:rStyle w:val="Hyperlink"/>
            <w:noProof/>
            <w:color w:val="auto"/>
            <w:sz w:val="24"/>
            <w:szCs w:val="24"/>
          </w:rPr>
          <w:t>2.11. Tỷ lệ công suất sóng mang tín hiệu hình và tiếng (V/A)</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_Toc410391940 \h </w:instrText>
        </w:r>
        <w:r w:rsidRPr="0010497C">
          <w:rPr>
            <w:noProof/>
            <w:webHidden/>
            <w:sz w:val="24"/>
            <w:szCs w:val="24"/>
          </w:rPr>
        </w:r>
        <w:r w:rsidRPr="0010497C">
          <w:rPr>
            <w:noProof/>
            <w:webHidden/>
            <w:sz w:val="24"/>
            <w:szCs w:val="24"/>
          </w:rPr>
          <w:fldChar w:fldCharType="separate"/>
        </w:r>
        <w:r w:rsidR="000C4373">
          <w:rPr>
            <w:noProof/>
            <w:webHidden/>
            <w:sz w:val="24"/>
            <w:szCs w:val="24"/>
          </w:rPr>
          <w:t>15</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41" w:history="1">
        <w:r w:rsidR="0010497C" w:rsidRPr="0010497C">
          <w:rPr>
            <w:rStyle w:val="Hyperlink"/>
            <w:noProof/>
            <w:color w:val="auto"/>
            <w:sz w:val="24"/>
            <w:szCs w:val="24"/>
          </w:rPr>
          <w:t>2.12. Băng (Dải) thông của mỗi kênh</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_Toc410391941 \h </w:instrText>
        </w:r>
        <w:r w:rsidRPr="0010497C">
          <w:rPr>
            <w:noProof/>
            <w:webHidden/>
            <w:sz w:val="24"/>
            <w:szCs w:val="24"/>
          </w:rPr>
        </w:r>
        <w:r w:rsidRPr="0010497C">
          <w:rPr>
            <w:noProof/>
            <w:webHidden/>
            <w:sz w:val="24"/>
            <w:szCs w:val="24"/>
          </w:rPr>
          <w:fldChar w:fldCharType="separate"/>
        </w:r>
        <w:r w:rsidR="000C4373">
          <w:rPr>
            <w:noProof/>
            <w:webHidden/>
            <w:sz w:val="24"/>
            <w:szCs w:val="24"/>
          </w:rPr>
          <w:t>15</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42" w:history="1">
        <w:r w:rsidR="0010497C" w:rsidRPr="0010497C">
          <w:rPr>
            <w:rStyle w:val="Hyperlink"/>
            <w:noProof/>
            <w:color w:val="auto"/>
            <w:sz w:val="24"/>
            <w:szCs w:val="24"/>
          </w:rPr>
          <w:t>2.13. Độ di tần tiếng</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_Toc410391942 \h </w:instrText>
        </w:r>
        <w:r w:rsidRPr="0010497C">
          <w:rPr>
            <w:noProof/>
            <w:webHidden/>
            <w:sz w:val="24"/>
            <w:szCs w:val="24"/>
          </w:rPr>
        </w:r>
        <w:r w:rsidRPr="0010497C">
          <w:rPr>
            <w:noProof/>
            <w:webHidden/>
            <w:sz w:val="24"/>
            <w:szCs w:val="24"/>
          </w:rPr>
          <w:fldChar w:fldCharType="separate"/>
        </w:r>
        <w:r w:rsidR="000C4373">
          <w:rPr>
            <w:noProof/>
            <w:webHidden/>
            <w:sz w:val="24"/>
            <w:szCs w:val="24"/>
          </w:rPr>
          <w:t>16</w:t>
        </w:r>
        <w:r w:rsidRPr="0010497C">
          <w:rPr>
            <w:noProof/>
            <w:webHidden/>
            <w:sz w:val="24"/>
            <w:szCs w:val="24"/>
          </w:rPr>
          <w:fldChar w:fldCharType="end"/>
        </w:r>
      </w:hyperlink>
    </w:p>
    <w:p w:rsidR="00110709" w:rsidRDefault="007742B2">
      <w:pPr>
        <w:pStyle w:val="TOC2"/>
        <w:spacing w:before="120" w:line="240" w:lineRule="auto"/>
        <w:rPr>
          <w:rFonts w:asciiTheme="minorHAnsi" w:eastAsiaTheme="minorEastAsia" w:hAnsiTheme="minorHAnsi" w:cstheme="minorBidi"/>
          <w:b w:val="0"/>
          <w:noProof/>
          <w:sz w:val="24"/>
          <w:szCs w:val="24"/>
        </w:rPr>
      </w:pPr>
      <w:hyperlink w:anchor="_Toc410391943" w:history="1">
        <w:r w:rsidR="0010497C" w:rsidRPr="0010497C">
          <w:rPr>
            <w:rStyle w:val="Hyperlink"/>
            <w:noProof/>
            <w:color w:val="auto"/>
            <w:sz w:val="24"/>
            <w:szCs w:val="24"/>
          </w:rPr>
          <w:t>2.14. Sai lệch đáp tuyến biên độ tần số âm thanh</w:t>
        </w:r>
        <w:r w:rsidR="0010497C" w:rsidRPr="0010497C">
          <w:rPr>
            <w:noProof/>
            <w:webHidden/>
            <w:sz w:val="24"/>
            <w:szCs w:val="24"/>
          </w:rPr>
          <w:tab/>
        </w:r>
        <w:r w:rsidRPr="0010497C">
          <w:rPr>
            <w:noProof/>
            <w:webHidden/>
            <w:sz w:val="24"/>
            <w:szCs w:val="24"/>
          </w:rPr>
          <w:fldChar w:fldCharType="begin"/>
        </w:r>
        <w:r w:rsidR="0010497C" w:rsidRPr="0010497C">
          <w:rPr>
            <w:noProof/>
            <w:webHidden/>
            <w:sz w:val="24"/>
            <w:szCs w:val="24"/>
          </w:rPr>
          <w:instrText xml:space="preserve"> PAGEREF _Toc410391943 \h </w:instrText>
        </w:r>
        <w:r w:rsidRPr="0010497C">
          <w:rPr>
            <w:noProof/>
            <w:webHidden/>
            <w:sz w:val="24"/>
            <w:szCs w:val="24"/>
          </w:rPr>
        </w:r>
        <w:r w:rsidRPr="0010497C">
          <w:rPr>
            <w:noProof/>
            <w:webHidden/>
            <w:sz w:val="24"/>
            <w:szCs w:val="24"/>
          </w:rPr>
          <w:fldChar w:fldCharType="separate"/>
        </w:r>
        <w:r w:rsidR="000C4373">
          <w:rPr>
            <w:noProof/>
            <w:webHidden/>
            <w:sz w:val="24"/>
            <w:szCs w:val="24"/>
          </w:rPr>
          <w:t>16</w:t>
        </w:r>
        <w:r w:rsidRPr="0010497C">
          <w:rPr>
            <w:noProof/>
            <w:webHidden/>
            <w:sz w:val="24"/>
            <w:szCs w:val="24"/>
          </w:rPr>
          <w:fldChar w:fldCharType="end"/>
        </w:r>
      </w:hyperlink>
    </w:p>
    <w:p w:rsidR="00110709" w:rsidRDefault="007742B2" w:rsidP="002E7B10">
      <w:pPr>
        <w:pStyle w:val="TOC1"/>
        <w:rPr>
          <w:rFonts w:asciiTheme="minorHAnsi" w:eastAsiaTheme="minorEastAsia" w:hAnsiTheme="minorHAnsi" w:cstheme="minorBidi"/>
        </w:rPr>
      </w:pPr>
      <w:hyperlink w:anchor="_Toc410391944" w:history="1">
        <w:r w:rsidR="0010497C" w:rsidRPr="0010497C">
          <w:rPr>
            <w:rStyle w:val="Hyperlink"/>
            <w:color w:val="auto"/>
            <w:szCs w:val="24"/>
            <w:lang w:val="it-IT"/>
          </w:rPr>
          <w:t>3. QUY ĐỊNH VỀ QUẢN LÝ</w:t>
        </w:r>
        <w:r w:rsidR="0010497C" w:rsidRPr="0010497C">
          <w:rPr>
            <w:webHidden/>
          </w:rPr>
          <w:tab/>
        </w:r>
        <w:r w:rsidRPr="0010497C">
          <w:rPr>
            <w:webHidden/>
          </w:rPr>
          <w:fldChar w:fldCharType="begin"/>
        </w:r>
        <w:r w:rsidR="0010497C" w:rsidRPr="0010497C">
          <w:rPr>
            <w:webHidden/>
          </w:rPr>
          <w:instrText xml:space="preserve"> PAGEREF _Toc410391944 \h </w:instrText>
        </w:r>
        <w:r w:rsidRPr="0010497C">
          <w:rPr>
            <w:webHidden/>
          </w:rPr>
        </w:r>
        <w:r w:rsidRPr="0010497C">
          <w:rPr>
            <w:webHidden/>
          </w:rPr>
          <w:fldChar w:fldCharType="separate"/>
        </w:r>
        <w:r w:rsidR="000C4373">
          <w:rPr>
            <w:webHidden/>
          </w:rPr>
          <w:t>16</w:t>
        </w:r>
        <w:r w:rsidRPr="0010497C">
          <w:rPr>
            <w:webHidden/>
          </w:rPr>
          <w:fldChar w:fldCharType="end"/>
        </w:r>
      </w:hyperlink>
    </w:p>
    <w:p w:rsidR="005F0157" w:rsidRDefault="007742B2">
      <w:pPr>
        <w:pStyle w:val="TOC1"/>
        <w:rPr>
          <w:rFonts w:asciiTheme="minorHAnsi" w:eastAsiaTheme="minorEastAsia" w:hAnsiTheme="minorHAnsi" w:cstheme="minorBidi"/>
        </w:rPr>
      </w:pPr>
      <w:hyperlink w:anchor="_Toc410391945" w:history="1">
        <w:r w:rsidR="0010497C" w:rsidRPr="0010497C">
          <w:rPr>
            <w:rStyle w:val="Hyperlink"/>
            <w:color w:val="auto"/>
            <w:szCs w:val="24"/>
            <w:lang w:val="it-IT"/>
          </w:rPr>
          <w:t>4. TRÁCH NHIỆM CỦA TỔ CHỨC, CÁ NHÂN</w:t>
        </w:r>
        <w:r w:rsidR="0010497C" w:rsidRPr="0010497C">
          <w:rPr>
            <w:webHidden/>
          </w:rPr>
          <w:tab/>
        </w:r>
        <w:r w:rsidRPr="0010497C">
          <w:rPr>
            <w:webHidden/>
          </w:rPr>
          <w:fldChar w:fldCharType="begin"/>
        </w:r>
        <w:r w:rsidR="0010497C" w:rsidRPr="0010497C">
          <w:rPr>
            <w:webHidden/>
          </w:rPr>
          <w:instrText xml:space="preserve"> PAGEREF _Toc410391945 \h </w:instrText>
        </w:r>
        <w:r w:rsidRPr="0010497C">
          <w:rPr>
            <w:webHidden/>
          </w:rPr>
        </w:r>
        <w:r w:rsidRPr="0010497C">
          <w:rPr>
            <w:webHidden/>
          </w:rPr>
          <w:fldChar w:fldCharType="separate"/>
        </w:r>
        <w:r w:rsidR="000C4373">
          <w:rPr>
            <w:webHidden/>
          </w:rPr>
          <w:t>17</w:t>
        </w:r>
        <w:r w:rsidRPr="0010497C">
          <w:rPr>
            <w:webHidden/>
          </w:rPr>
          <w:fldChar w:fldCharType="end"/>
        </w:r>
      </w:hyperlink>
    </w:p>
    <w:p w:rsidR="00110709" w:rsidRDefault="007742B2" w:rsidP="002E7B10">
      <w:pPr>
        <w:pStyle w:val="TOC1"/>
      </w:pPr>
      <w:hyperlink w:anchor="_Toc410391946" w:history="1">
        <w:r w:rsidR="0010497C" w:rsidRPr="0010497C">
          <w:rPr>
            <w:rStyle w:val="Hyperlink"/>
            <w:color w:val="auto"/>
            <w:szCs w:val="24"/>
            <w:lang w:val="it-IT"/>
          </w:rPr>
          <w:t>5. TỔ CHỨC THỰC HIỆN</w:t>
        </w:r>
        <w:r w:rsidR="0010497C" w:rsidRPr="0010497C">
          <w:rPr>
            <w:webHidden/>
          </w:rPr>
          <w:tab/>
        </w:r>
        <w:r w:rsidRPr="0010497C">
          <w:rPr>
            <w:webHidden/>
          </w:rPr>
          <w:fldChar w:fldCharType="begin"/>
        </w:r>
        <w:r w:rsidR="0010497C" w:rsidRPr="0010497C">
          <w:rPr>
            <w:webHidden/>
          </w:rPr>
          <w:instrText xml:space="preserve"> PAGEREF _Toc410391946 \h </w:instrText>
        </w:r>
        <w:r w:rsidRPr="0010497C">
          <w:rPr>
            <w:webHidden/>
          </w:rPr>
        </w:r>
        <w:r w:rsidRPr="0010497C">
          <w:rPr>
            <w:webHidden/>
          </w:rPr>
          <w:fldChar w:fldCharType="separate"/>
        </w:r>
        <w:r w:rsidR="000C4373">
          <w:rPr>
            <w:webHidden/>
          </w:rPr>
          <w:t>17</w:t>
        </w:r>
        <w:r w:rsidRPr="0010497C">
          <w:rPr>
            <w:webHidden/>
          </w:rPr>
          <w:fldChar w:fldCharType="end"/>
        </w:r>
      </w:hyperlink>
    </w:p>
    <w:p w:rsidR="00A338B0" w:rsidRDefault="002E7B10">
      <w:pPr>
        <w:pStyle w:val="TOC1"/>
        <w:tabs>
          <w:tab w:val="clear" w:pos="9072"/>
          <w:tab w:val="right" w:leader="dot" w:pos="9214"/>
        </w:tabs>
        <w:rPr>
          <w:rFonts w:asciiTheme="minorHAnsi" w:eastAsiaTheme="minorEastAsia" w:hAnsiTheme="minorHAnsi" w:cstheme="minorBidi"/>
          <w:szCs w:val="24"/>
        </w:rPr>
      </w:pPr>
      <w:r>
        <w:t>PHỤ LỤC A (Tham khảo)</w:t>
      </w:r>
      <w:r w:rsidR="00CE4D68">
        <w:t xml:space="preserve"> </w:t>
      </w:r>
      <w:r w:rsidR="00994FFD" w:rsidRPr="00994FFD">
        <w:rPr>
          <w:lang w:val="it-IT"/>
        </w:rPr>
        <w:t>Mô hình tổng thể hệ thống cung cấp dịc</w:t>
      </w:r>
      <w:r w:rsidR="00994FFD" w:rsidRPr="00994FFD">
        <w:t>h vụ truyền hình cáp tương tự  ................................................................................................. 18</w:t>
      </w:r>
    </w:p>
    <w:p w:rsidR="00110709" w:rsidRDefault="007742B2" w:rsidP="002E7B10">
      <w:pPr>
        <w:pStyle w:val="TOC1"/>
        <w:rPr>
          <w:rFonts w:asciiTheme="minorHAnsi" w:eastAsiaTheme="minorEastAsia" w:hAnsiTheme="minorHAnsi" w:cstheme="minorBidi"/>
        </w:rPr>
      </w:pPr>
      <w:hyperlink w:anchor="_Toc410391947" w:history="1">
        <w:r w:rsidR="0010497C" w:rsidRPr="0010497C">
          <w:rPr>
            <w:rStyle w:val="Hyperlink"/>
            <w:rFonts w:eastAsiaTheme="minorHAnsi"/>
            <w:color w:val="auto"/>
            <w:szCs w:val="24"/>
            <w:lang w:val="it-IT"/>
          </w:rPr>
          <w:t>TH</w:t>
        </w:r>
        <w:r w:rsidR="0010497C" w:rsidRPr="0010497C">
          <w:rPr>
            <w:rStyle w:val="Hyperlink"/>
            <w:rFonts w:eastAsiaTheme="minorHAnsi" w:hint="eastAsia"/>
            <w:color w:val="auto"/>
            <w:szCs w:val="24"/>
            <w:lang w:val="it-IT"/>
          </w:rPr>
          <w:t>Ư</w:t>
        </w:r>
        <w:r w:rsidR="0010497C" w:rsidRPr="0010497C">
          <w:rPr>
            <w:rStyle w:val="Hyperlink"/>
            <w:rFonts w:eastAsiaTheme="minorHAnsi"/>
            <w:color w:val="auto"/>
            <w:szCs w:val="24"/>
            <w:lang w:val="it-IT"/>
          </w:rPr>
          <w:t xml:space="preserve"> MỤC TÀI LIỆU THAM KHẢO</w:t>
        </w:r>
        <w:r w:rsidR="0010497C" w:rsidRPr="0010497C">
          <w:rPr>
            <w:webHidden/>
          </w:rPr>
          <w:tab/>
        </w:r>
        <w:r w:rsidRPr="0010497C">
          <w:rPr>
            <w:webHidden/>
          </w:rPr>
          <w:fldChar w:fldCharType="begin"/>
        </w:r>
        <w:r w:rsidR="0010497C" w:rsidRPr="0010497C">
          <w:rPr>
            <w:webHidden/>
          </w:rPr>
          <w:instrText xml:space="preserve"> PAGEREF _Toc410391947 \h </w:instrText>
        </w:r>
        <w:r w:rsidRPr="0010497C">
          <w:rPr>
            <w:webHidden/>
          </w:rPr>
        </w:r>
        <w:r w:rsidRPr="0010497C">
          <w:rPr>
            <w:webHidden/>
          </w:rPr>
          <w:fldChar w:fldCharType="separate"/>
        </w:r>
        <w:r w:rsidR="000C4373">
          <w:rPr>
            <w:webHidden/>
          </w:rPr>
          <w:t>19</w:t>
        </w:r>
        <w:r w:rsidRPr="0010497C">
          <w:rPr>
            <w:webHidden/>
          </w:rPr>
          <w:fldChar w:fldCharType="end"/>
        </w:r>
      </w:hyperlink>
    </w:p>
    <w:p w:rsidR="00153326" w:rsidRPr="00AF3E2E" w:rsidRDefault="007742B2" w:rsidP="00D335A6">
      <w:pPr>
        <w:rPr>
          <w:rFonts w:cs="Arial"/>
          <w:noProof/>
          <w:lang w:val="nb-NO"/>
        </w:rPr>
        <w:sectPr w:rsidR="00153326" w:rsidRPr="00AF3E2E" w:rsidSect="006B56BD">
          <w:headerReference w:type="even" r:id="rId14"/>
          <w:footerReference w:type="even" r:id="rId15"/>
          <w:pgSz w:w="11907" w:h="16834" w:code="9"/>
          <w:pgMar w:top="1134" w:right="1134" w:bottom="1134" w:left="1701" w:header="680" w:footer="680" w:gutter="0"/>
          <w:pgNumType w:start="2"/>
          <w:cols w:space="720"/>
          <w:docGrid w:linePitch="326"/>
        </w:sectPr>
      </w:pPr>
      <w:r w:rsidRPr="0010497C">
        <w:rPr>
          <w:rFonts w:cs="Arial"/>
          <w:noProof/>
          <w:lang w:val="nb-NO"/>
        </w:rPr>
        <w:fldChar w:fldCharType="end"/>
      </w:r>
    </w:p>
    <w:p w:rsidR="004A1F61" w:rsidRPr="00AF3E2E" w:rsidRDefault="007742B2" w:rsidP="00153326">
      <w:pPr>
        <w:rPr>
          <w:lang w:val="nb-NO"/>
        </w:rPr>
      </w:pPr>
      <w:r>
        <w:rPr>
          <w:noProof/>
        </w:rPr>
        <w:lastRenderedPageBreak/>
        <w:pict>
          <v:shape id="_x0000_s1048" type="#_x0000_t202" style="position:absolute;left:0;text-align:left;margin-left:301.6pt;margin-top:-42.95pt;width:180.35pt;height:41.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px0hQIAABAFAAAOAAAAZHJzL2Uyb0RvYy54bWysVG1v2yAQ/j5p/wHxPfXLcBtbdaomXaZJ&#10;3YvU7gcQwDEaBg9I7G7af9+BmzTdizRN8wcM3PFwd89zXF6NnUJ7YZ00usbZWYqR0Mxwqbc1/nS/&#10;ns0xcp5qTpXRosYPwuGrxcsXl0Nfidy0RnFhEYBoVw19jVvv+ypJHGtFR92Z6YUGY2NsRz0s7Tbh&#10;lg6A3qkkT9PzZDCW99Yw4Rzs3kxGvIj4TSOY/9A0Tnikagyx+TjaOG7CmCwuabW1tG8lewyD/kMU&#10;HZUaLj1C3VBP0c7KX6A6yaxxpvFnzHSJaRrJRMwBssnSn7K5a2kvYi5QHNcfy+T+Hyx7v/9okeQ1&#10;foWRph1QdC9Gj5ZmRFkWyjP0rgKvux78/Aj7QHNM1fW3hn12SJtVS/VWXFtrhlZQDuHFk8nJ0QnH&#10;BZDN8M5wuIfuvIlAY2O7UDuoBgJ0oOnhSE2IhcFmnpcpIQVGDGxFTooscpfQ6nC6t86/EaZDYVJj&#10;C9RHdLq/dR7yANeDS7jMGSX5WioVF3a7WSmL9hRkso5fSB2OPHNTOjhrE45N5mkHgoQ7gi2EG2n/&#10;VmY5SZd5OVufzy9mZE2KWXmRzmdpVi7L85SU5Gb9PQSYkaqVnAt9K7U4SDAjf0fxYzNM4okiREON&#10;yyIvJor+mGQav98l2UkPHalkV+P50YlWgdjXmkPatPJUqmmePA8/lgxqcPjHqkQZBOYnDfhxMwJK&#10;0MbG8AcQhDXAF7AOzwhMWmO/YjRAS9bYfdlRKzBSbzWIqswICT0cF6S4yGFhTy2bUwvVDKBq7DGa&#10;pis/9f2ut3Lbwk2TjLW5BiE2MmrkKSpIISyg7WIyj09E6OvTdfR6esgWPwAAAP//AwBQSwMEFAAG&#10;AAgAAAAhAHBJx5DhAAAADAEAAA8AAABkcnMvZG93bnJldi54bWxMj0FugzAQRfeVegdrKnVTJQaa&#10;BEwwUVupVbdJcwCDJ4CCxwg7gdy+7qpZzszTn/eL3Wx6dsXRdZYkxMsIGFJtdUeNhOPP5yID5rwi&#10;rXpLKOGGDnbl40Ohcm0n2uP14BsWQsjlSkLr/ZBz7uoWjXJLOyCF28mORvkwjg3Xo5pCuOl5EkUb&#10;blRH4UOrBvxosT4fLkbC6Xt6WYup+vLHdL/avKsurexNyuen+W0LzOPs/2H40w/qUAanyl5IO9ZL&#10;WKciCaiERRzHK2ABEa9CAKvCKsky4GXB70uUvwAAAP//AwBQSwECLQAUAAYACAAAACEAtoM4kv4A&#10;AADhAQAAEwAAAAAAAAAAAAAAAAAAAAAAW0NvbnRlbnRfVHlwZXNdLnhtbFBLAQItABQABgAIAAAA&#10;IQA4/SH/1gAAAJQBAAALAAAAAAAAAAAAAAAAAC8BAABfcmVscy8ucmVsc1BLAQItABQABgAIAAAA&#10;IQB00px0hQIAABAFAAAOAAAAAAAAAAAAAAAAAC4CAABkcnMvZTJvRG9jLnhtbFBLAQItABQABgAI&#10;AAAAIQBwSceQ4QAAAAwBAAAPAAAAAAAAAAAAAAAAAN8EAABkcnMvZG93bnJldi54bWxQSwUGAAAA&#10;AAQABADzAAAA7QUAAAAA&#10;" stroked="f">
            <v:textbox style="mso-next-textbox:#_x0000_s1048">
              <w:txbxContent>
                <w:p w:rsidR="008C0FC1" w:rsidRDefault="008C0FC1" w:rsidP="00D61985">
                  <w:pPr>
                    <w:rPr>
                      <w:rFonts w:ascii="Calibri" w:hAnsi="Calibri"/>
                    </w:rPr>
                  </w:pPr>
                </w:p>
              </w:txbxContent>
            </v:textbox>
          </v:shape>
        </w:pict>
      </w:r>
    </w:p>
    <w:p w:rsidR="004A1F61" w:rsidRPr="00AF3E2E" w:rsidRDefault="004A1F61" w:rsidP="004A1F61">
      <w:pPr>
        <w:rPr>
          <w:lang w:val="nb-NO"/>
        </w:rPr>
      </w:pPr>
    </w:p>
    <w:p w:rsidR="004A1F61" w:rsidRPr="00AF3E2E" w:rsidRDefault="004A1F61" w:rsidP="004A1F61">
      <w:pPr>
        <w:rPr>
          <w:lang w:val="nb-NO"/>
        </w:rPr>
      </w:pPr>
    </w:p>
    <w:p w:rsidR="004A1F61" w:rsidRPr="00AF3E2E" w:rsidRDefault="004A1F61" w:rsidP="004A1F61">
      <w:pPr>
        <w:rPr>
          <w:lang w:val="nb-NO"/>
        </w:rPr>
      </w:pPr>
    </w:p>
    <w:p w:rsidR="004A1F61" w:rsidRPr="00AF3E2E" w:rsidRDefault="004A1F61" w:rsidP="004A1F61">
      <w:pPr>
        <w:rPr>
          <w:lang w:val="nb-NO"/>
        </w:rPr>
      </w:pPr>
    </w:p>
    <w:p w:rsidR="004A1F61" w:rsidRPr="00AF3E2E" w:rsidRDefault="004A1F61" w:rsidP="004A1F61">
      <w:pPr>
        <w:rPr>
          <w:lang w:val="nb-NO"/>
        </w:rPr>
      </w:pPr>
    </w:p>
    <w:p w:rsidR="004A1F61" w:rsidRPr="00AF3E2E" w:rsidRDefault="004A1F61" w:rsidP="004A1F61">
      <w:pPr>
        <w:rPr>
          <w:lang w:val="nb-NO"/>
        </w:rPr>
      </w:pPr>
    </w:p>
    <w:p w:rsidR="00491988" w:rsidRPr="00AF3E2E" w:rsidRDefault="00491988" w:rsidP="004A1F61">
      <w:pPr>
        <w:rPr>
          <w:lang w:val="nb-NO"/>
        </w:rPr>
      </w:pPr>
    </w:p>
    <w:p w:rsidR="0092612C" w:rsidRPr="00AF3E2E" w:rsidRDefault="0092612C" w:rsidP="0092612C">
      <w:pPr>
        <w:rPr>
          <w:b/>
          <w:lang w:val="nb-NO"/>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1"/>
      </w:tblGrid>
      <w:tr w:rsidR="0092612C" w:rsidRPr="00AF3E2E" w:rsidTr="00D67BD8">
        <w:tc>
          <w:tcPr>
            <w:tcW w:w="6521" w:type="dxa"/>
          </w:tcPr>
          <w:p w:rsidR="0092612C" w:rsidRPr="00AF3E2E" w:rsidRDefault="0092612C" w:rsidP="0092612C">
            <w:pPr>
              <w:rPr>
                <w:b/>
                <w:lang w:val="nb-NO"/>
              </w:rPr>
            </w:pPr>
            <w:r w:rsidRPr="00AF3E2E">
              <w:rPr>
                <w:b/>
                <w:lang w:val="nb-NO"/>
              </w:rPr>
              <w:t>Lời nói đầu</w:t>
            </w:r>
          </w:p>
          <w:p w:rsidR="0092612C" w:rsidRPr="00AF3E2E" w:rsidRDefault="0092612C" w:rsidP="0092612C">
            <w:pPr>
              <w:rPr>
                <w:lang w:val="nb-NO"/>
              </w:rPr>
            </w:pPr>
          </w:p>
          <w:p w:rsidR="0092612C" w:rsidRPr="00AF3E2E" w:rsidRDefault="0092612C" w:rsidP="0092612C">
            <w:pPr>
              <w:rPr>
                <w:lang w:val="nb-NO"/>
              </w:rPr>
            </w:pPr>
            <w:r w:rsidRPr="00AF3E2E">
              <w:rPr>
                <w:lang w:val="nb-NO"/>
              </w:rPr>
              <w:t xml:space="preserve">QCVN </w:t>
            </w:r>
            <w:r w:rsidR="006B56BD">
              <w:rPr>
                <w:lang w:val="nb-NO"/>
              </w:rPr>
              <w:t>87</w:t>
            </w:r>
            <w:r w:rsidRPr="00AF3E2E">
              <w:rPr>
                <w:lang w:val="nb-NO"/>
              </w:rPr>
              <w:t>:201</w:t>
            </w:r>
            <w:r w:rsidR="00B73F2D">
              <w:rPr>
                <w:lang w:val="nb-NO"/>
              </w:rPr>
              <w:t>5</w:t>
            </w:r>
            <w:r w:rsidRPr="00AF3E2E">
              <w:rPr>
                <w:lang w:val="nb-NO"/>
              </w:rPr>
              <w:t xml:space="preserve">/BTTTT được xây dựng trên cơ sở </w:t>
            </w:r>
            <w:r w:rsidR="00D8339C" w:rsidRPr="00AF3E2E">
              <w:rPr>
                <w:lang w:val="nb-NO"/>
              </w:rPr>
              <w:t xml:space="preserve">các </w:t>
            </w:r>
            <w:r w:rsidR="00096758" w:rsidRPr="00AF3E2E">
              <w:rPr>
                <w:lang w:val="nb-NO"/>
              </w:rPr>
              <w:t xml:space="preserve">quy định tại </w:t>
            </w:r>
            <w:r w:rsidR="00982AFC">
              <w:rPr>
                <w:lang w:val="nb-NO"/>
              </w:rPr>
              <w:t>T</w:t>
            </w:r>
            <w:r w:rsidRPr="00AF3E2E">
              <w:rPr>
                <w:lang w:val="nb-NO"/>
              </w:rPr>
              <w:t>hông</w:t>
            </w:r>
            <w:r w:rsidR="00EA3738">
              <w:rPr>
                <w:lang w:val="nb-NO"/>
              </w:rPr>
              <w:t xml:space="preserve"> tư số 18/2009/TT-BTTTT ngày 28 tháng </w:t>
            </w:r>
            <w:r w:rsidRPr="00AF3E2E">
              <w:rPr>
                <w:lang w:val="nb-NO"/>
              </w:rPr>
              <w:t>5</w:t>
            </w:r>
            <w:r w:rsidR="00EA3738">
              <w:rPr>
                <w:lang w:val="nb-NO"/>
              </w:rPr>
              <w:t xml:space="preserve"> năm </w:t>
            </w:r>
            <w:r w:rsidRPr="00AF3E2E">
              <w:rPr>
                <w:lang w:val="nb-NO"/>
              </w:rPr>
              <w:t xml:space="preserve">2009 và các tiêu chuẩn </w:t>
            </w:r>
            <w:r w:rsidR="0033090C" w:rsidRPr="00AF3E2E">
              <w:rPr>
                <w:lang w:val="nb-NO"/>
              </w:rPr>
              <w:t>TCVN 5830:1999</w:t>
            </w:r>
            <w:r w:rsidR="00D75785">
              <w:rPr>
                <w:lang w:val="nb-NO"/>
              </w:rPr>
              <w:t>,</w:t>
            </w:r>
            <w:r w:rsidR="0033090C" w:rsidRPr="00AF3E2E">
              <w:rPr>
                <w:lang w:val="nb-NO"/>
              </w:rPr>
              <w:t xml:space="preserve"> TCVN 5831:1999</w:t>
            </w:r>
            <w:r w:rsidR="00D75785">
              <w:rPr>
                <w:lang w:val="nb-NO"/>
              </w:rPr>
              <w:t>,</w:t>
            </w:r>
            <w:r w:rsidR="0033090C" w:rsidRPr="00AF3E2E">
              <w:rPr>
                <w:lang w:val="nb-NO"/>
              </w:rPr>
              <w:t xml:space="preserve"> IEC 60728-1</w:t>
            </w:r>
            <w:r w:rsidRPr="00AF3E2E">
              <w:rPr>
                <w:lang w:val="nb-NO"/>
              </w:rPr>
              <w:t>.</w:t>
            </w:r>
          </w:p>
          <w:p w:rsidR="0092612C" w:rsidRPr="00AF3E2E" w:rsidRDefault="0092612C" w:rsidP="0092612C">
            <w:pPr>
              <w:rPr>
                <w:spacing w:val="-4"/>
                <w:lang w:val="nb-NO"/>
              </w:rPr>
            </w:pPr>
            <w:r w:rsidRPr="00AF3E2E">
              <w:rPr>
                <w:lang w:val="nb-NO"/>
              </w:rPr>
              <w:t xml:space="preserve">QCVN </w:t>
            </w:r>
            <w:r w:rsidR="006B56BD">
              <w:rPr>
                <w:lang w:val="nb-NO"/>
              </w:rPr>
              <w:t>87</w:t>
            </w:r>
            <w:r w:rsidRPr="00AF3E2E">
              <w:rPr>
                <w:lang w:val="nb-NO"/>
              </w:rPr>
              <w:t>:201</w:t>
            </w:r>
            <w:r w:rsidR="008B4E05">
              <w:rPr>
                <w:lang w:val="nb-NO"/>
              </w:rPr>
              <w:t>5</w:t>
            </w:r>
            <w:r w:rsidRPr="00AF3E2E">
              <w:rPr>
                <w:lang w:val="nb-NO"/>
              </w:rPr>
              <w:t xml:space="preserve">/BTTTT </w:t>
            </w:r>
            <w:r w:rsidRPr="00AF3E2E">
              <w:rPr>
                <w:spacing w:val="-4"/>
                <w:lang w:val="nb-NO"/>
              </w:rPr>
              <w:t xml:space="preserve">do Viện Khoa học </w:t>
            </w:r>
            <w:r w:rsidR="008B4E05">
              <w:rPr>
                <w:spacing w:val="-4"/>
                <w:lang w:val="nb-NO"/>
              </w:rPr>
              <w:t>K</w:t>
            </w:r>
            <w:r w:rsidRPr="00AF3E2E">
              <w:rPr>
                <w:spacing w:val="-4"/>
                <w:lang w:val="nb-NO"/>
              </w:rPr>
              <w:t>ỹ thuật Bưu điện</w:t>
            </w:r>
            <w:r w:rsidR="008B4E05">
              <w:rPr>
                <w:spacing w:val="-4"/>
                <w:lang w:val="nb-NO"/>
              </w:rPr>
              <w:t xml:space="preserve"> và</w:t>
            </w:r>
            <w:r w:rsidR="00982AFC">
              <w:rPr>
                <w:spacing w:val="-4"/>
                <w:lang w:val="nb-NO"/>
              </w:rPr>
              <w:t xml:space="preserve"> </w:t>
            </w:r>
            <w:r w:rsidR="00096758" w:rsidRPr="00AF3E2E">
              <w:t>Cục Phát thanh</w:t>
            </w:r>
            <w:r w:rsidR="008B4E05">
              <w:t>,</w:t>
            </w:r>
            <w:r w:rsidR="00096758" w:rsidRPr="00AF3E2E">
              <w:t xml:space="preserve"> truyền hình và </w:t>
            </w:r>
            <w:r w:rsidR="008B4E05">
              <w:t>t</w:t>
            </w:r>
            <w:r w:rsidR="00096758" w:rsidRPr="00AF3E2E">
              <w:t xml:space="preserve">hông tin điện tử </w:t>
            </w:r>
            <w:r w:rsidRPr="00AF3E2E">
              <w:rPr>
                <w:spacing w:val="-4"/>
                <w:lang w:val="nb-NO"/>
              </w:rPr>
              <w:t>biên soạn, Vụ Khoa học và Công nghệ</w:t>
            </w:r>
            <w:r w:rsidR="00982AFC">
              <w:rPr>
                <w:spacing w:val="-4"/>
                <w:lang w:val="nb-NO"/>
              </w:rPr>
              <w:t xml:space="preserve"> thẩm định và</w:t>
            </w:r>
            <w:r w:rsidRPr="00AF3E2E">
              <w:rPr>
                <w:spacing w:val="-4"/>
                <w:lang w:val="nb-NO"/>
              </w:rPr>
              <w:t xml:space="preserve"> trình duyệt, Bộ Thông tin và Truyền thông ban </w:t>
            </w:r>
            <w:r w:rsidR="0060320D" w:rsidRPr="00AF3E2E">
              <w:rPr>
                <w:spacing w:val="-4"/>
                <w:lang w:val="nb-NO"/>
              </w:rPr>
              <w:t xml:space="preserve">hành kèm theo Thông tư số </w:t>
            </w:r>
            <w:r w:rsidR="00701909">
              <w:rPr>
                <w:spacing w:val="-4"/>
                <w:lang w:val="nb-NO"/>
              </w:rPr>
              <w:t>08</w:t>
            </w:r>
            <w:r w:rsidR="0060320D" w:rsidRPr="00AF3E2E">
              <w:rPr>
                <w:spacing w:val="-4"/>
                <w:lang w:val="nb-NO"/>
              </w:rPr>
              <w:t>/201</w:t>
            </w:r>
            <w:r w:rsidR="00B73F2D">
              <w:rPr>
                <w:spacing w:val="-4"/>
                <w:lang w:val="nb-NO"/>
              </w:rPr>
              <w:t>5</w:t>
            </w:r>
            <w:r w:rsidRPr="00AF3E2E">
              <w:rPr>
                <w:spacing w:val="-4"/>
                <w:lang w:val="nb-NO"/>
              </w:rPr>
              <w:t xml:space="preserve">/TT-BTTTT ngày </w:t>
            </w:r>
            <w:r w:rsidR="00701909">
              <w:rPr>
                <w:spacing w:val="-4"/>
                <w:lang w:val="nb-NO"/>
              </w:rPr>
              <w:t>25</w:t>
            </w:r>
            <w:r w:rsidRPr="00AF3E2E">
              <w:rPr>
                <w:spacing w:val="-4"/>
                <w:lang w:val="nb-NO"/>
              </w:rPr>
              <w:t xml:space="preserve"> tháng </w:t>
            </w:r>
            <w:r w:rsidR="00701909">
              <w:rPr>
                <w:spacing w:val="-4"/>
                <w:lang w:val="nb-NO"/>
              </w:rPr>
              <w:t>03 n</w:t>
            </w:r>
            <w:r w:rsidRPr="00AF3E2E">
              <w:rPr>
                <w:spacing w:val="-4"/>
                <w:lang w:val="nb-NO"/>
              </w:rPr>
              <w:t>ăm 201</w:t>
            </w:r>
            <w:r w:rsidR="00B73F2D">
              <w:rPr>
                <w:spacing w:val="-4"/>
                <w:lang w:val="nb-NO"/>
              </w:rPr>
              <w:t>5</w:t>
            </w:r>
            <w:r w:rsidRPr="00AF3E2E">
              <w:rPr>
                <w:spacing w:val="-4"/>
                <w:lang w:val="nb-NO"/>
              </w:rPr>
              <w:t>.</w:t>
            </w:r>
          </w:p>
          <w:p w:rsidR="0092612C" w:rsidRPr="00AF3E2E" w:rsidRDefault="0092612C" w:rsidP="0092612C">
            <w:pPr>
              <w:rPr>
                <w:lang w:val="nb-NO"/>
              </w:rPr>
            </w:pPr>
          </w:p>
        </w:tc>
      </w:tr>
    </w:tbl>
    <w:p w:rsidR="004A1F61" w:rsidRPr="00AF3E2E" w:rsidRDefault="004A1F61" w:rsidP="004A1F61">
      <w:pPr>
        <w:rPr>
          <w:rFonts w:cs="Arial"/>
          <w:lang w:val="nb-NO"/>
        </w:rPr>
      </w:pPr>
    </w:p>
    <w:p w:rsidR="004A1F61" w:rsidRPr="00AF3E2E" w:rsidRDefault="004A1F61" w:rsidP="004A1F61">
      <w:pPr>
        <w:rPr>
          <w:rFonts w:cs="Arial"/>
          <w:lang w:val="nb-NO"/>
        </w:rPr>
      </w:pPr>
    </w:p>
    <w:p w:rsidR="0060320D" w:rsidRPr="00AF3E2E" w:rsidRDefault="0060320D" w:rsidP="004A1F61">
      <w:pPr>
        <w:rPr>
          <w:rFonts w:cs="Arial"/>
          <w:lang w:val="nb-NO"/>
        </w:rPr>
      </w:pPr>
    </w:p>
    <w:p w:rsidR="0060320D" w:rsidRPr="00AF3E2E" w:rsidRDefault="0060320D" w:rsidP="004A1F61">
      <w:pPr>
        <w:rPr>
          <w:rFonts w:cs="Arial"/>
          <w:lang w:val="nb-NO"/>
        </w:rPr>
      </w:pPr>
    </w:p>
    <w:p w:rsidR="0060320D" w:rsidRPr="00AF3E2E" w:rsidRDefault="0060320D" w:rsidP="004A1F61">
      <w:pPr>
        <w:rPr>
          <w:rFonts w:cs="Arial"/>
          <w:lang w:val="nb-NO"/>
        </w:rPr>
      </w:pPr>
    </w:p>
    <w:p w:rsidR="0060320D" w:rsidRPr="00AF3E2E" w:rsidRDefault="0060320D" w:rsidP="004A1F61">
      <w:pPr>
        <w:rPr>
          <w:rFonts w:cs="Arial"/>
          <w:lang w:val="nb-NO"/>
        </w:rPr>
      </w:pPr>
    </w:p>
    <w:p w:rsidR="0060320D" w:rsidRPr="00AF3E2E" w:rsidRDefault="0060320D" w:rsidP="004A1F61">
      <w:pPr>
        <w:rPr>
          <w:rFonts w:cs="Arial"/>
          <w:lang w:val="nb-NO"/>
        </w:rPr>
      </w:pPr>
    </w:p>
    <w:p w:rsidR="0060320D" w:rsidRPr="00AF3E2E" w:rsidRDefault="0060320D" w:rsidP="004A1F61">
      <w:pPr>
        <w:rPr>
          <w:rFonts w:cs="Arial"/>
          <w:lang w:val="nb-NO"/>
        </w:rPr>
      </w:pPr>
    </w:p>
    <w:p w:rsidR="0060320D" w:rsidRPr="00AF3E2E" w:rsidRDefault="0060320D" w:rsidP="004A1F61">
      <w:pPr>
        <w:rPr>
          <w:rFonts w:cs="Arial"/>
          <w:lang w:val="nb-NO"/>
        </w:rPr>
      </w:pPr>
    </w:p>
    <w:p w:rsidR="0060320D" w:rsidRPr="00AF3E2E" w:rsidRDefault="0060320D" w:rsidP="004A1F61">
      <w:pPr>
        <w:rPr>
          <w:rFonts w:cs="Arial"/>
          <w:lang w:val="nb-NO"/>
        </w:rPr>
      </w:pPr>
    </w:p>
    <w:p w:rsidR="0060320D" w:rsidRPr="00AF3E2E" w:rsidRDefault="0060320D" w:rsidP="004A1F61">
      <w:pPr>
        <w:rPr>
          <w:rFonts w:cs="Arial"/>
          <w:lang w:val="nb-NO"/>
        </w:rPr>
      </w:pPr>
    </w:p>
    <w:p w:rsidR="0060320D" w:rsidRPr="00AF3E2E" w:rsidRDefault="0060320D" w:rsidP="004A1F61">
      <w:pPr>
        <w:rPr>
          <w:rFonts w:cs="Arial"/>
          <w:lang w:val="nb-NO"/>
        </w:rPr>
      </w:pPr>
    </w:p>
    <w:p w:rsidR="0060320D" w:rsidRPr="00AF3E2E" w:rsidRDefault="0060320D" w:rsidP="004A1F61">
      <w:pPr>
        <w:rPr>
          <w:rFonts w:cs="Arial"/>
          <w:lang w:val="nb-NO"/>
        </w:rPr>
      </w:pPr>
    </w:p>
    <w:p w:rsidR="0060320D" w:rsidRPr="00AF3E2E" w:rsidRDefault="0060320D" w:rsidP="004A1F61">
      <w:pPr>
        <w:rPr>
          <w:rFonts w:cs="Arial"/>
          <w:lang w:val="nb-NO"/>
        </w:rPr>
      </w:pPr>
    </w:p>
    <w:p w:rsidR="0060320D" w:rsidRPr="00AF3E2E" w:rsidRDefault="0060320D" w:rsidP="004A1F61">
      <w:pPr>
        <w:rPr>
          <w:rFonts w:cs="Arial"/>
          <w:lang w:val="nb-NO"/>
        </w:rPr>
        <w:sectPr w:rsidR="0060320D" w:rsidRPr="00AF3E2E" w:rsidSect="00693B84">
          <w:pgSz w:w="11907" w:h="16834" w:code="9"/>
          <w:pgMar w:top="1134" w:right="1134" w:bottom="1134" w:left="1701" w:header="680" w:footer="680" w:gutter="0"/>
          <w:cols w:space="720"/>
          <w:docGrid w:linePitch="326"/>
        </w:sectPr>
      </w:pPr>
    </w:p>
    <w:p w:rsidR="006B56BD" w:rsidRDefault="007742B2" w:rsidP="0060320D">
      <w:pPr>
        <w:spacing w:before="0"/>
        <w:jc w:val="center"/>
        <w:rPr>
          <w:rFonts w:cs="Arial"/>
          <w:b/>
          <w:bCs/>
          <w:iCs/>
          <w:sz w:val="26"/>
          <w:szCs w:val="26"/>
          <w:lang w:val="nb-NO"/>
        </w:rPr>
      </w:pPr>
      <w:r>
        <w:rPr>
          <w:rFonts w:cs="Arial"/>
          <w:b/>
          <w:bCs/>
          <w:iCs/>
          <w:noProof/>
          <w:sz w:val="26"/>
          <w:szCs w:val="26"/>
        </w:rPr>
        <w:lastRenderedPageBreak/>
        <w:pict>
          <v:shape id="_x0000_s1047" type="#_x0000_t202" style="position:absolute;left:0;text-align:left;margin-left:-6.05pt;margin-top:-26.75pt;width:180.35pt;height:4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px0hQIAABAFAAAOAAAAZHJzL2Uyb0RvYy54bWysVG1v2yAQ/j5p/wHxPfXLcBtbdaomXaZJ&#10;3YvU7gcQwDEaBg9I7G7af9+BmzTdizRN8wcM3PFwd89zXF6NnUJ7YZ00usbZWYqR0Mxwqbc1/nS/&#10;ns0xcp5qTpXRosYPwuGrxcsXl0Nfidy0RnFhEYBoVw19jVvv+ypJHGtFR92Z6YUGY2NsRz0s7Tbh&#10;lg6A3qkkT9PzZDCW99Yw4Rzs3kxGvIj4TSOY/9A0Tnikagyx+TjaOG7CmCwuabW1tG8lewyD/kMU&#10;HZUaLj1C3VBP0c7KX6A6yaxxpvFnzHSJaRrJRMwBssnSn7K5a2kvYi5QHNcfy+T+Hyx7v/9okeQ1&#10;foWRph1QdC9Gj5ZmRFkWyjP0rgKvux78/Aj7QHNM1fW3hn12SJtVS/VWXFtrhlZQDuHFk8nJ0QnH&#10;BZDN8M5wuIfuvIlAY2O7UDuoBgJ0oOnhSE2IhcFmnpcpIQVGDGxFTooscpfQ6nC6t86/EaZDYVJj&#10;C9RHdLq/dR7yANeDS7jMGSX5WioVF3a7WSmL9hRkso5fSB2OPHNTOjhrE45N5mkHgoQ7gi2EG2n/&#10;VmY5SZd5OVufzy9mZE2KWXmRzmdpVi7L85SU5Gb9PQSYkaqVnAt9K7U4SDAjf0fxYzNM4okiREON&#10;yyIvJor+mGQav98l2UkPHalkV+P50YlWgdjXmkPatPJUqmmePA8/lgxqcPjHqkQZBOYnDfhxMwJK&#10;0MbG8AcQhDXAF7AOzwhMWmO/YjRAS9bYfdlRKzBSbzWIqswICT0cF6S4yGFhTy2bUwvVDKBq7DGa&#10;pis/9f2ut3Lbwk2TjLW5BiE2MmrkKSpIISyg7WIyj09E6OvTdfR6esgWPwAAAP//AwBQSwMEFAAG&#10;AAgAAAAhAHBJx5DhAAAADAEAAA8AAABkcnMvZG93bnJldi54bWxMj0FugzAQRfeVegdrKnVTJQaa&#10;BEwwUVupVbdJcwCDJ4CCxwg7gdy+7qpZzszTn/eL3Wx6dsXRdZYkxMsIGFJtdUeNhOPP5yID5rwi&#10;rXpLKOGGDnbl40Ohcm0n2uP14BsWQsjlSkLr/ZBz7uoWjXJLOyCF28mORvkwjg3Xo5pCuOl5EkUb&#10;blRH4UOrBvxosT4fLkbC6Xt6WYup+vLHdL/avKsurexNyuen+W0LzOPs/2H40w/qUAanyl5IO9ZL&#10;WKciCaiERRzHK2ABEa9CAKvCKsky4GXB70uUvwAAAP//AwBQSwECLQAUAAYACAAAACEAtoM4kv4A&#10;AADhAQAAEwAAAAAAAAAAAAAAAAAAAAAAW0NvbnRlbnRfVHlwZXNdLnhtbFBLAQItABQABgAIAAAA&#10;IQA4/SH/1gAAAJQBAAALAAAAAAAAAAAAAAAAAC8BAABfcmVscy8ucmVsc1BLAQItABQABgAIAAAA&#10;IQB00px0hQIAABAFAAAOAAAAAAAAAAAAAAAAAC4CAABkcnMvZTJvRG9jLnhtbFBLAQItABQABgAI&#10;AAAAIQBwSceQ4QAAAAwBAAAPAAAAAAAAAAAAAAAAAN8EAABkcnMvZG93bnJldi54bWxQSwUGAAAA&#10;AAQABADzAAAA7QUAAAAA&#10;" stroked="f">
            <v:textbox style="mso-next-textbox:#_x0000_s1047">
              <w:txbxContent>
                <w:p w:rsidR="008C0FC1" w:rsidRDefault="008C0FC1" w:rsidP="00D61985">
                  <w:pPr>
                    <w:rPr>
                      <w:rFonts w:ascii="Calibri" w:hAnsi="Calibri"/>
                    </w:rPr>
                  </w:pPr>
                </w:p>
              </w:txbxContent>
            </v:textbox>
          </v:shape>
        </w:pict>
      </w: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6B56BD" w:rsidRDefault="006B56BD" w:rsidP="0060320D">
      <w:pPr>
        <w:spacing w:before="0"/>
        <w:jc w:val="center"/>
        <w:rPr>
          <w:rFonts w:cs="Arial"/>
          <w:b/>
          <w:bCs/>
          <w:iCs/>
          <w:sz w:val="26"/>
          <w:szCs w:val="26"/>
          <w:lang w:val="nb-NO"/>
        </w:rPr>
      </w:pPr>
    </w:p>
    <w:p w:rsidR="003F4565" w:rsidRPr="00AF3E2E" w:rsidRDefault="007742B2" w:rsidP="0060320D">
      <w:pPr>
        <w:spacing w:before="0"/>
        <w:jc w:val="center"/>
        <w:rPr>
          <w:rFonts w:cs="Arial"/>
          <w:b/>
          <w:bCs/>
          <w:iCs/>
          <w:sz w:val="26"/>
          <w:szCs w:val="26"/>
          <w:lang w:val="nb-NO"/>
        </w:rPr>
      </w:pPr>
      <w:r w:rsidRPr="007742B2">
        <w:rPr>
          <w:rFonts w:cs="Arial"/>
          <w:b/>
          <w:bCs/>
          <w:i/>
          <w:iCs/>
          <w:noProof/>
        </w:rPr>
        <w:pict>
          <v:shape id="Text Box 11" o:spid="_x0000_s1026" type="#_x0000_t202" style="position:absolute;left:0;text-align:left;margin-left:289.6pt;margin-top:-55.7pt;width:180.35pt;height:41.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px0hQIAABAFAAAOAAAAZHJzL2Uyb0RvYy54bWysVG1v2yAQ/j5p/wHxPfXLcBtbdaomXaZJ&#10;3YvU7gcQwDEaBg9I7G7af9+BmzTdizRN8wcM3PFwd89zXF6NnUJ7YZ00usbZWYqR0Mxwqbc1/nS/&#10;ns0xcp5qTpXRosYPwuGrxcsXl0Nfidy0RnFhEYBoVw19jVvv+ypJHGtFR92Z6YUGY2NsRz0s7Tbh&#10;lg6A3qkkT9PzZDCW99Yw4Rzs3kxGvIj4TSOY/9A0Tnikagyx+TjaOG7CmCwuabW1tG8lewyD/kMU&#10;HZUaLj1C3VBP0c7KX6A6yaxxpvFnzHSJaRrJRMwBssnSn7K5a2kvYi5QHNcfy+T+Hyx7v/9okeQ1&#10;foWRph1QdC9Gj5ZmRFkWyjP0rgKvux78/Aj7QHNM1fW3hn12SJtVS/VWXFtrhlZQDuHFk8nJ0QnH&#10;BZDN8M5wuIfuvIlAY2O7UDuoBgJ0oOnhSE2IhcFmnpcpIQVGDGxFTooscpfQ6nC6t86/EaZDYVJj&#10;C9RHdLq/dR7yANeDS7jMGSX5WioVF3a7WSmL9hRkso5fSB2OPHNTOjhrE45N5mkHgoQ7gi2EG2n/&#10;VmY5SZd5OVufzy9mZE2KWXmRzmdpVi7L85SU5Gb9PQSYkaqVnAt9K7U4SDAjf0fxYzNM4okiREON&#10;yyIvJor+mGQav98l2UkPHalkV+P50YlWgdjXmkPatPJUqmmePA8/lgxqcPjHqkQZBOYnDfhxMwJK&#10;0MbG8AcQhDXAF7AOzwhMWmO/YjRAS9bYfdlRKzBSbzWIqswICT0cF6S4yGFhTy2bUwvVDKBq7DGa&#10;pis/9f2ut3Lbwk2TjLW5BiE2MmrkKSpIISyg7WIyj09E6OvTdfR6esgWPwAAAP//AwBQSwMEFAAG&#10;AAgAAAAhAHBJx5DhAAAADAEAAA8AAABkcnMvZG93bnJldi54bWxMj0FugzAQRfeVegdrKnVTJQaa&#10;BEwwUVupVbdJcwCDJ4CCxwg7gdy+7qpZzszTn/eL3Wx6dsXRdZYkxMsIGFJtdUeNhOPP5yID5rwi&#10;rXpLKOGGDnbl40Ohcm0n2uP14BsWQsjlSkLr/ZBz7uoWjXJLOyCF28mORvkwjg3Xo5pCuOl5EkUb&#10;blRH4UOrBvxosT4fLkbC6Xt6WYup+vLHdL/avKsurexNyuen+W0LzOPs/2H40w/qUAanyl5IO9ZL&#10;WKciCaiERRzHK2ABEa9CAKvCKsky4GXB70uUvwAAAP//AwBQSwECLQAUAAYACAAAACEAtoM4kv4A&#10;AADhAQAAEwAAAAAAAAAAAAAAAAAAAAAAW0NvbnRlbnRfVHlwZXNdLnhtbFBLAQItABQABgAIAAAA&#10;IQA4/SH/1gAAAJQBAAALAAAAAAAAAAAAAAAAAC8BAABfcmVscy8ucmVsc1BLAQItABQABgAIAAAA&#10;IQB00px0hQIAABAFAAAOAAAAAAAAAAAAAAAAAC4CAABkcnMvZTJvRG9jLnhtbFBLAQItABQABgAI&#10;AAAAIQBwSceQ4QAAAAwBAAAPAAAAAAAAAAAAAAAAAN8EAABkcnMvZG93bnJldi54bWxQSwUGAAAA&#10;AAQABADzAAAA7QUAAAAA&#10;" stroked="f">
            <v:textbox style="mso-next-textbox:#Text Box 11">
              <w:txbxContent>
                <w:p w:rsidR="008C0FC1" w:rsidRDefault="008C0FC1" w:rsidP="0060320D">
                  <w:pPr>
                    <w:rPr>
                      <w:rFonts w:ascii="Calibri" w:hAnsi="Calibri"/>
                    </w:rPr>
                  </w:pPr>
                </w:p>
              </w:txbxContent>
            </v:textbox>
          </v:shape>
        </w:pict>
      </w:r>
      <w:r w:rsidR="004A1F61" w:rsidRPr="00AF3E2E">
        <w:rPr>
          <w:rFonts w:cs="Arial"/>
          <w:b/>
          <w:bCs/>
          <w:iCs/>
          <w:sz w:val="26"/>
          <w:szCs w:val="26"/>
          <w:lang w:val="nb-NO"/>
        </w:rPr>
        <w:t>QUY CHUẨN KỸ THUẬT QUỐC GIA</w:t>
      </w:r>
    </w:p>
    <w:p w:rsidR="00A338B0" w:rsidRDefault="008701D0">
      <w:pPr>
        <w:spacing w:before="0" w:after="120"/>
        <w:ind w:right="-288"/>
        <w:jc w:val="center"/>
        <w:rPr>
          <w:rFonts w:cs="Arial"/>
          <w:b/>
          <w:bCs/>
          <w:iCs/>
          <w:sz w:val="26"/>
          <w:szCs w:val="26"/>
          <w:lang w:val="nb-NO"/>
        </w:rPr>
      </w:pPr>
      <w:r w:rsidRPr="00AF3E2E">
        <w:rPr>
          <w:rFonts w:cs="Arial"/>
          <w:b/>
          <w:bCs/>
          <w:iCs/>
          <w:sz w:val="26"/>
          <w:szCs w:val="26"/>
          <w:lang w:val="nb-NO"/>
        </w:rPr>
        <w:t xml:space="preserve">VỀ </w:t>
      </w:r>
      <w:r w:rsidR="004A1F61" w:rsidRPr="00AF3E2E">
        <w:rPr>
          <w:rFonts w:cs="Arial"/>
          <w:b/>
          <w:bCs/>
          <w:iCs/>
          <w:sz w:val="26"/>
          <w:szCs w:val="26"/>
          <w:lang w:val="nb-NO"/>
        </w:rPr>
        <w:t>TÍN HIỆU TRUYỀN HÌNH CÁP TƯƠNG TỰ TẠI ĐIỂM KẾT NỐI THUÊ BAO</w:t>
      </w:r>
    </w:p>
    <w:p w:rsidR="0060320D" w:rsidRPr="00AF3E2E" w:rsidRDefault="004A1F61" w:rsidP="0060320D">
      <w:pPr>
        <w:spacing w:before="0"/>
        <w:jc w:val="center"/>
        <w:rPr>
          <w:rFonts w:cs="Arial"/>
          <w:b/>
          <w:bCs/>
          <w:i/>
          <w:iCs/>
        </w:rPr>
      </w:pPr>
      <w:r w:rsidRPr="00AF3E2E">
        <w:rPr>
          <w:rFonts w:cs="Arial"/>
          <w:b/>
          <w:bCs/>
          <w:i/>
          <w:iCs/>
        </w:rPr>
        <w:t xml:space="preserve">National </w:t>
      </w:r>
      <w:r w:rsidR="008B5872" w:rsidRPr="00AF3E2E">
        <w:rPr>
          <w:rFonts w:cs="Arial"/>
          <w:b/>
          <w:bCs/>
          <w:i/>
          <w:iCs/>
        </w:rPr>
        <w:t>t</w:t>
      </w:r>
      <w:r w:rsidRPr="00AF3E2E">
        <w:rPr>
          <w:rFonts w:cs="Arial"/>
          <w:b/>
          <w:bCs/>
          <w:i/>
          <w:iCs/>
        </w:rPr>
        <w:t xml:space="preserve">echnical </w:t>
      </w:r>
      <w:r w:rsidR="008B5872" w:rsidRPr="00AF3E2E">
        <w:rPr>
          <w:rFonts w:cs="Arial"/>
          <w:b/>
          <w:bCs/>
          <w:i/>
          <w:iCs/>
        </w:rPr>
        <w:t>r</w:t>
      </w:r>
      <w:r w:rsidRPr="00AF3E2E">
        <w:rPr>
          <w:rFonts w:cs="Arial"/>
          <w:b/>
          <w:bCs/>
          <w:i/>
          <w:iCs/>
        </w:rPr>
        <w:t>egulation</w:t>
      </w:r>
    </w:p>
    <w:p w:rsidR="004A1F61" w:rsidRPr="00AF3E2E" w:rsidRDefault="00B73F2D" w:rsidP="0060320D">
      <w:pPr>
        <w:spacing w:before="0"/>
        <w:jc w:val="center"/>
        <w:rPr>
          <w:rFonts w:cs="Arial"/>
          <w:b/>
          <w:bCs/>
          <w:i/>
          <w:iCs/>
        </w:rPr>
      </w:pPr>
      <w:r>
        <w:rPr>
          <w:rFonts w:cs="Arial"/>
          <w:b/>
          <w:bCs/>
          <w:i/>
          <w:iCs/>
        </w:rPr>
        <w:t>o</w:t>
      </w:r>
      <w:r w:rsidR="008B5872" w:rsidRPr="00AF3E2E">
        <w:rPr>
          <w:rFonts w:cs="Arial"/>
          <w:b/>
          <w:bCs/>
          <w:i/>
          <w:iCs/>
        </w:rPr>
        <w:t>n a</w:t>
      </w:r>
      <w:r w:rsidR="004A1F61" w:rsidRPr="00AF3E2E">
        <w:rPr>
          <w:rFonts w:cs="Arial"/>
          <w:b/>
          <w:bCs/>
          <w:i/>
          <w:iCs/>
        </w:rPr>
        <w:t xml:space="preserve">nalogue </w:t>
      </w:r>
      <w:r w:rsidR="008B5872" w:rsidRPr="00AF3E2E">
        <w:rPr>
          <w:rFonts w:cs="Arial"/>
          <w:b/>
          <w:bCs/>
          <w:i/>
          <w:iCs/>
        </w:rPr>
        <w:t>c</w:t>
      </w:r>
      <w:r w:rsidR="004A1F61" w:rsidRPr="00AF3E2E">
        <w:rPr>
          <w:rFonts w:cs="Arial"/>
          <w:b/>
          <w:bCs/>
          <w:i/>
          <w:iCs/>
        </w:rPr>
        <w:t xml:space="preserve">able </w:t>
      </w:r>
      <w:r w:rsidR="008B5872" w:rsidRPr="00AF3E2E">
        <w:rPr>
          <w:rFonts w:cs="Arial"/>
          <w:b/>
          <w:bCs/>
          <w:i/>
          <w:iCs/>
        </w:rPr>
        <w:t>t</w:t>
      </w:r>
      <w:r w:rsidR="004A1F61" w:rsidRPr="00AF3E2E">
        <w:rPr>
          <w:rFonts w:cs="Arial"/>
          <w:b/>
          <w:bCs/>
          <w:i/>
          <w:iCs/>
        </w:rPr>
        <w:t xml:space="preserve">elevision </w:t>
      </w:r>
      <w:r w:rsidR="008B5872" w:rsidRPr="00AF3E2E">
        <w:rPr>
          <w:rFonts w:cs="Arial"/>
          <w:b/>
          <w:bCs/>
          <w:i/>
          <w:iCs/>
        </w:rPr>
        <w:t>s</w:t>
      </w:r>
      <w:r w:rsidR="004A1F61" w:rsidRPr="00AF3E2E">
        <w:rPr>
          <w:rFonts w:cs="Arial"/>
          <w:b/>
          <w:bCs/>
          <w:i/>
          <w:iCs/>
        </w:rPr>
        <w:t xml:space="preserve">ignal at </w:t>
      </w:r>
      <w:r w:rsidR="00393CB8" w:rsidRPr="00AF3E2E">
        <w:rPr>
          <w:rFonts w:cs="Arial"/>
          <w:b/>
          <w:bCs/>
          <w:i/>
          <w:iCs/>
        </w:rPr>
        <w:t>subscriber’s</w:t>
      </w:r>
      <w:r w:rsidR="008B4E05">
        <w:rPr>
          <w:rFonts w:cs="Arial"/>
          <w:b/>
          <w:bCs/>
          <w:i/>
          <w:iCs/>
        </w:rPr>
        <w:t xml:space="preserve"> </w:t>
      </w:r>
      <w:r w:rsidR="008B5872" w:rsidRPr="00AF3E2E">
        <w:rPr>
          <w:rFonts w:cs="Arial"/>
          <w:b/>
          <w:bCs/>
          <w:i/>
          <w:iCs/>
        </w:rPr>
        <w:t>c</w:t>
      </w:r>
      <w:r w:rsidR="004A1F61" w:rsidRPr="00AF3E2E">
        <w:rPr>
          <w:rFonts w:cs="Arial"/>
          <w:b/>
          <w:bCs/>
          <w:i/>
          <w:iCs/>
        </w:rPr>
        <w:t>onnecti</w:t>
      </w:r>
      <w:r w:rsidR="00393CB8" w:rsidRPr="00AF3E2E">
        <w:rPr>
          <w:rFonts w:cs="Arial"/>
          <w:b/>
          <w:bCs/>
          <w:i/>
          <w:iCs/>
        </w:rPr>
        <w:t>on point</w:t>
      </w:r>
    </w:p>
    <w:p w:rsidR="00F17BB4" w:rsidRPr="00AF3E2E" w:rsidRDefault="00F17BB4" w:rsidP="00F17BB4"/>
    <w:p w:rsidR="004A1F61" w:rsidRPr="00AF3E2E" w:rsidRDefault="004A1F61" w:rsidP="008E3CA8">
      <w:pPr>
        <w:pStyle w:val="Heading1"/>
      </w:pPr>
      <w:bookmarkStart w:id="2" w:name="_Toc410391923"/>
      <w:r w:rsidRPr="00AF3E2E">
        <w:t>QUY ĐỊNH CHUNG</w:t>
      </w:r>
      <w:bookmarkEnd w:id="2"/>
    </w:p>
    <w:p w:rsidR="00110709" w:rsidRDefault="004A1F61">
      <w:pPr>
        <w:pStyle w:val="Heading2"/>
      </w:pPr>
      <w:bookmarkStart w:id="3" w:name="_Toc410391924"/>
      <w:bookmarkStart w:id="4" w:name="_Ref413079113"/>
      <w:r w:rsidRPr="00AF3E2E">
        <w:t>Phạm vi điều chỉnh</w:t>
      </w:r>
      <w:bookmarkEnd w:id="3"/>
      <w:bookmarkEnd w:id="4"/>
    </w:p>
    <w:p w:rsidR="004A1F61" w:rsidRPr="00AF3E2E" w:rsidRDefault="004A1F61" w:rsidP="004A1F61">
      <w:pPr>
        <w:rPr>
          <w:lang w:val="it-IT"/>
        </w:rPr>
      </w:pPr>
      <w:bookmarkStart w:id="5" w:name="_Toc142902942"/>
      <w:bookmarkStart w:id="6" w:name="_Toc212817952"/>
      <w:bookmarkStart w:id="7" w:name="_Toc212863662"/>
      <w:r w:rsidRPr="00AF3E2E">
        <w:rPr>
          <w:lang w:val="it-IT"/>
        </w:rPr>
        <w:t>Quy chuẩn kỹ thuật quốc gia này quy định các yêu cầu kỹ thuật về chất lượng tín hiệu truyền hình cáp tại điểm kết nối thuê bao, sử dụng công nghệ tương tự</w:t>
      </w:r>
      <w:r w:rsidR="008B4E05">
        <w:rPr>
          <w:lang w:val="it-IT"/>
        </w:rPr>
        <w:t>,</w:t>
      </w:r>
      <w:r w:rsidRPr="00AF3E2E">
        <w:rPr>
          <w:lang w:val="it-IT"/>
        </w:rPr>
        <w:t xml:space="preserve"> </w:t>
      </w:r>
      <w:r w:rsidR="006E3C70" w:rsidRPr="00AF3E2E">
        <w:rPr>
          <w:lang w:val="it-IT"/>
        </w:rPr>
        <w:t>hệ màu PAL B/G</w:t>
      </w:r>
      <w:r w:rsidR="003B4AAC">
        <w:rPr>
          <w:lang w:val="it-IT"/>
        </w:rPr>
        <w:t xml:space="preserve"> </w:t>
      </w:r>
      <w:r w:rsidR="002F6EB9" w:rsidRPr="00AF3E2E">
        <w:rPr>
          <w:lang w:val="it-IT"/>
        </w:rPr>
        <w:t>và PAL D/K</w:t>
      </w:r>
      <w:r w:rsidRPr="00AF3E2E">
        <w:rPr>
          <w:lang w:val="it-IT"/>
        </w:rPr>
        <w:t>.</w:t>
      </w:r>
    </w:p>
    <w:p w:rsidR="00110709" w:rsidRDefault="004A1F61">
      <w:pPr>
        <w:pStyle w:val="Heading2"/>
      </w:pPr>
      <w:bookmarkStart w:id="8" w:name="_Toc410391925"/>
      <w:r w:rsidRPr="00AF3E2E">
        <w:t>Đối tượng áp dụng</w:t>
      </w:r>
      <w:bookmarkEnd w:id="8"/>
    </w:p>
    <w:p w:rsidR="00C13B78" w:rsidRPr="008F39E6" w:rsidRDefault="00C13B78" w:rsidP="00C13B78">
      <w:pPr>
        <w:rPr>
          <w:rFonts w:cs="Arial"/>
        </w:rPr>
      </w:pPr>
      <w:r w:rsidRPr="008F39E6">
        <w:rPr>
          <w:rFonts w:cs="Arial"/>
        </w:rPr>
        <w:t xml:space="preserve">Quy chuẩn này áp dụng đối với các </w:t>
      </w:r>
      <w:r>
        <w:rPr>
          <w:rFonts w:cs="Arial"/>
        </w:rPr>
        <w:t xml:space="preserve">cơ quan, </w:t>
      </w:r>
      <w:r w:rsidRPr="008F39E6">
        <w:rPr>
          <w:rFonts w:cs="Arial"/>
        </w:rPr>
        <w:t xml:space="preserve">doanh nghiệp cung cấp dịch vụ </w:t>
      </w:r>
      <w:r w:rsidR="00574676">
        <w:rPr>
          <w:lang w:val="it-IT"/>
        </w:rPr>
        <w:t xml:space="preserve">truyền hình cáp tương tự </w:t>
      </w:r>
      <w:r>
        <w:rPr>
          <w:rFonts w:cs="Arial"/>
        </w:rPr>
        <w:t>tại Việt Nam</w:t>
      </w:r>
      <w:r w:rsidRPr="008F39E6">
        <w:rPr>
          <w:rFonts w:cs="Arial"/>
        </w:rPr>
        <w:t xml:space="preserve">. </w:t>
      </w:r>
    </w:p>
    <w:p w:rsidR="00110709" w:rsidRDefault="00EC1D8F">
      <w:pPr>
        <w:pStyle w:val="Heading2"/>
      </w:pPr>
      <w:bookmarkStart w:id="9" w:name="_Toc410391926"/>
      <w:bookmarkStart w:id="10" w:name="_Toc298427760"/>
      <w:r w:rsidRPr="00AF3E2E">
        <w:t>Tài liệu viện dẫn</w:t>
      </w:r>
      <w:bookmarkEnd w:id="9"/>
    </w:p>
    <w:p w:rsidR="00014868" w:rsidRDefault="00994FFD" w:rsidP="00EC1D8F">
      <w:pPr>
        <w:rPr>
          <w:lang w:val="it-IT"/>
        </w:rPr>
      </w:pPr>
      <w:r w:rsidRPr="00994FFD">
        <w:rPr>
          <w:lang w:val="it-IT"/>
        </w:rPr>
        <w:t>TCVN 5830: 1999</w:t>
      </w:r>
      <w:r w:rsidR="00014868">
        <w:rPr>
          <w:lang w:val="it-IT"/>
        </w:rPr>
        <w:t>, Truyền hình - Các thông số cơ bản.</w:t>
      </w:r>
      <w:r w:rsidRPr="00994FFD">
        <w:rPr>
          <w:lang w:val="it-IT"/>
        </w:rPr>
        <w:t> </w:t>
      </w:r>
    </w:p>
    <w:p w:rsidR="00EC1D8F" w:rsidRPr="00AF3E2E" w:rsidRDefault="00EC1D8F" w:rsidP="00EC1D8F">
      <w:pPr>
        <w:rPr>
          <w:lang w:val="it-IT"/>
        </w:rPr>
      </w:pPr>
      <w:r w:rsidRPr="00AF3E2E">
        <w:rPr>
          <w:lang w:val="it-IT"/>
        </w:rPr>
        <w:t>TCVN 5831:</w:t>
      </w:r>
      <w:r w:rsidR="005C1D3C">
        <w:rPr>
          <w:lang w:val="it-IT"/>
        </w:rPr>
        <w:t xml:space="preserve"> </w:t>
      </w:r>
      <w:r w:rsidRPr="00AF3E2E">
        <w:rPr>
          <w:lang w:val="it-IT"/>
        </w:rPr>
        <w:t>1999</w:t>
      </w:r>
      <w:r w:rsidR="00014868">
        <w:rPr>
          <w:lang w:val="it-IT"/>
        </w:rPr>
        <w:t>,</w:t>
      </w:r>
      <w:r w:rsidRPr="00AF3E2E">
        <w:rPr>
          <w:lang w:val="it-IT"/>
        </w:rPr>
        <w:t xml:space="preserve"> Máy phát hình - Các thông số cơ bản và phương pháp đo.</w:t>
      </w:r>
    </w:p>
    <w:p w:rsidR="00C9635A" w:rsidRPr="00AF3E2E" w:rsidRDefault="008701D0" w:rsidP="00EC1D8F">
      <w:pPr>
        <w:rPr>
          <w:lang w:val="it-IT"/>
        </w:rPr>
      </w:pPr>
      <w:r w:rsidRPr="00AF3E2E">
        <w:rPr>
          <w:lang w:val="it-IT"/>
        </w:rPr>
        <w:t>IEC 60728-1 (07/2007): Cable networks for television signals, sound signals and interactive services – Part 1: System performance of forward paths (TA5).</w:t>
      </w:r>
    </w:p>
    <w:p w:rsidR="00110709" w:rsidRDefault="004A1F61">
      <w:pPr>
        <w:pStyle w:val="Heading2"/>
      </w:pPr>
      <w:bookmarkStart w:id="11" w:name="_Toc410391927"/>
      <w:r w:rsidRPr="00AF3E2E">
        <w:t>Giải thích từ ngữ</w:t>
      </w:r>
      <w:bookmarkEnd w:id="10"/>
      <w:bookmarkEnd w:id="11"/>
    </w:p>
    <w:p w:rsidR="00110709" w:rsidRDefault="001A2EFC">
      <w:pPr>
        <w:pStyle w:val="Heading3"/>
        <w:rPr>
          <w:rFonts w:cs="Arial"/>
          <w:bCs/>
          <w:lang w:val="fr-FR"/>
        </w:rPr>
      </w:pPr>
      <w:bookmarkStart w:id="12" w:name="_Toc339240417"/>
      <w:bookmarkStart w:id="13" w:name="_Toc371584590"/>
      <w:r w:rsidRPr="00AF3E2E">
        <w:rPr>
          <w:rFonts w:cs="Arial"/>
        </w:rPr>
        <w:t>Truy</w:t>
      </w:r>
      <w:r w:rsidRPr="00AF3E2E">
        <w:rPr>
          <w:rFonts w:ascii="Times New Roman" w:hAnsi="Times New Roman"/>
        </w:rPr>
        <w:t>ề</w:t>
      </w:r>
      <w:r w:rsidRPr="00AF3E2E">
        <w:rPr>
          <w:rFonts w:cs="Arial"/>
        </w:rPr>
        <w:t xml:space="preserve">n hình </w:t>
      </w:r>
      <w:r w:rsidR="00F27E03" w:rsidRPr="00AF3E2E">
        <w:rPr>
          <w:rFonts w:cs="Arial"/>
        </w:rPr>
        <w:t>cáp t</w:t>
      </w:r>
      <w:r w:rsidR="0010497C" w:rsidRPr="0010497C">
        <w:rPr>
          <w:rFonts w:cs="Arial"/>
        </w:rPr>
        <w:t xml:space="preserve">ương tự </w:t>
      </w:r>
      <w:r w:rsidR="00994FFD" w:rsidRPr="00994FFD">
        <w:rPr>
          <w:rFonts w:cs="Arial"/>
          <w:b w:val="0"/>
        </w:rPr>
        <w:t>(</w:t>
      </w:r>
      <w:r w:rsidR="00994FFD" w:rsidRPr="00994FFD">
        <w:rPr>
          <w:b w:val="0"/>
        </w:rPr>
        <w:t>analogue cable television)</w:t>
      </w:r>
      <w:bookmarkEnd w:id="12"/>
      <w:bookmarkEnd w:id="13"/>
    </w:p>
    <w:p w:rsidR="001A2EFC" w:rsidRPr="00AF3E2E" w:rsidRDefault="0021166D" w:rsidP="001A2EFC">
      <w:pPr>
        <w:rPr>
          <w:lang w:val="fr-FR"/>
        </w:rPr>
      </w:pPr>
      <w:r>
        <w:rPr>
          <w:lang w:val="fr-FR"/>
        </w:rPr>
        <w:t>L</w:t>
      </w:r>
      <w:r w:rsidR="001A2EFC" w:rsidRPr="00AF3E2E">
        <w:rPr>
          <w:lang w:val="fr-FR"/>
        </w:rPr>
        <w:t xml:space="preserve">oại truyền hình trả tiền sử dụng phương tiện truyền dẫn trên mạng cáp (CATV) để cung cấp các chương trình truyền hình tương tự đến tổ chức, cá nhân sử dụng dịch vụ theo hợp đồng với </w:t>
      </w:r>
      <w:r w:rsidR="00522B71">
        <w:rPr>
          <w:lang w:val="fr-FR"/>
        </w:rPr>
        <w:t xml:space="preserve">doanh nghiệp </w:t>
      </w:r>
      <w:r w:rsidR="001A2EFC" w:rsidRPr="00AF3E2E">
        <w:rPr>
          <w:lang w:val="fr-FR"/>
        </w:rPr>
        <w:t>cung cấp dịch vụ.</w:t>
      </w:r>
    </w:p>
    <w:p w:rsidR="00110709" w:rsidRPr="008B4E05" w:rsidRDefault="004A1F61">
      <w:pPr>
        <w:pStyle w:val="Heading3"/>
        <w:rPr>
          <w:b w:val="0"/>
          <w:bCs/>
          <w:lang w:val="fr-FR"/>
        </w:rPr>
      </w:pPr>
      <w:bookmarkStart w:id="14" w:name="_Toc339240418"/>
      <w:bookmarkStart w:id="15" w:name="_Toc371584591"/>
      <w:r w:rsidRPr="00AF3E2E">
        <w:t>Tín hiệu truyền hình cáp tương tự</w:t>
      </w:r>
      <w:r w:rsidR="003B4AAC">
        <w:t xml:space="preserve"> </w:t>
      </w:r>
      <w:r w:rsidR="00994FFD" w:rsidRPr="00994FFD">
        <w:rPr>
          <w:b w:val="0"/>
        </w:rPr>
        <w:t>(analogue cable television signal)</w:t>
      </w:r>
      <w:bookmarkEnd w:id="14"/>
      <w:bookmarkEnd w:id="15"/>
    </w:p>
    <w:p w:rsidR="004A1F61" w:rsidRPr="00AF3E2E" w:rsidRDefault="004A1F61" w:rsidP="004A1F61">
      <w:pPr>
        <w:rPr>
          <w:lang w:val="fr-FR"/>
        </w:rPr>
      </w:pPr>
      <w:r w:rsidRPr="00AF3E2E">
        <w:rPr>
          <w:lang w:val="fr-FR"/>
        </w:rPr>
        <w:t xml:space="preserve">Tín hiệu </w:t>
      </w:r>
      <w:r w:rsidR="00B241EE" w:rsidRPr="00AF3E2E">
        <w:rPr>
          <w:lang w:val="fr-FR"/>
        </w:rPr>
        <w:t xml:space="preserve">cao tần (RF) </w:t>
      </w:r>
      <w:r w:rsidRPr="00AF3E2E">
        <w:rPr>
          <w:lang w:val="fr-FR"/>
        </w:rPr>
        <w:t>tổng hợp</w:t>
      </w:r>
      <w:r w:rsidR="00B241EE" w:rsidRPr="00AF3E2E">
        <w:rPr>
          <w:lang w:val="fr-FR"/>
        </w:rPr>
        <w:t xml:space="preserve"> của tín hiệu hình</w:t>
      </w:r>
      <w:r w:rsidRPr="00AF3E2E">
        <w:rPr>
          <w:lang w:val="fr-FR"/>
        </w:rPr>
        <w:t xml:space="preserve"> và tín hiệu tiếng</w:t>
      </w:r>
      <w:r w:rsidR="00E773F8" w:rsidRPr="00AF3E2E">
        <w:rPr>
          <w:lang w:val="fr-FR"/>
        </w:rPr>
        <w:t xml:space="preserve"> đi kèm</w:t>
      </w:r>
      <w:r w:rsidRPr="00AF3E2E">
        <w:rPr>
          <w:lang w:val="fr-FR"/>
        </w:rPr>
        <w:t xml:space="preserve"> được </w:t>
      </w:r>
      <w:r w:rsidR="00BE0361" w:rsidRPr="00AF3E2E">
        <w:rPr>
          <w:lang w:val="fr-FR"/>
        </w:rPr>
        <w:t>điều chế bằng kỹ thuật tương tự và được</w:t>
      </w:r>
      <w:r w:rsidRPr="00AF3E2E">
        <w:rPr>
          <w:lang w:val="fr-FR"/>
        </w:rPr>
        <w:t xml:space="preserve"> truyền dẫn trên mạng cáp đến thiết bị thu hình tương tự của</w:t>
      </w:r>
      <w:r w:rsidR="003B4AAC">
        <w:rPr>
          <w:lang w:val="fr-FR"/>
        </w:rPr>
        <w:t xml:space="preserve"> </w:t>
      </w:r>
      <w:r w:rsidRPr="00AF3E2E">
        <w:rPr>
          <w:lang w:val="fr-FR"/>
        </w:rPr>
        <w:t>thuê bao.</w:t>
      </w:r>
    </w:p>
    <w:p w:rsidR="00110709" w:rsidRPr="008B4E05" w:rsidRDefault="004A1F61">
      <w:pPr>
        <w:pStyle w:val="Heading3"/>
        <w:rPr>
          <w:b w:val="0"/>
        </w:rPr>
      </w:pPr>
      <w:bookmarkStart w:id="16" w:name="_Toc339240419"/>
      <w:bookmarkStart w:id="17" w:name="_Toc371584592"/>
      <w:r w:rsidRPr="00AF3E2E">
        <w:t>Thuê bao</w:t>
      </w:r>
      <w:r w:rsidR="00A614C0" w:rsidRPr="00AF3E2E">
        <w:t xml:space="preserve"> truyền hình cáp tương tự</w:t>
      </w:r>
      <w:r w:rsidR="003B4AAC">
        <w:t xml:space="preserve"> </w:t>
      </w:r>
      <w:r w:rsidR="00994FFD" w:rsidRPr="00994FFD">
        <w:rPr>
          <w:b w:val="0"/>
        </w:rPr>
        <w:t>(analogue cable television subscriber)</w:t>
      </w:r>
      <w:bookmarkEnd w:id="16"/>
      <w:bookmarkEnd w:id="17"/>
    </w:p>
    <w:p w:rsidR="000B4558" w:rsidRPr="00AF3E2E" w:rsidRDefault="000B4558" w:rsidP="00495F78">
      <w:pPr>
        <w:rPr>
          <w:lang w:val="it-IT"/>
        </w:rPr>
      </w:pPr>
      <w:r>
        <w:rPr>
          <w:rFonts w:cs="Arial"/>
        </w:rPr>
        <w:t>T</w:t>
      </w:r>
      <w:r w:rsidRPr="001A6771">
        <w:rPr>
          <w:rFonts w:cs="Arial"/>
        </w:rPr>
        <w:t xml:space="preserve">ổ chức, cá nhân Việt </w:t>
      </w:r>
      <w:smartTag w:uri="urn:schemas-microsoft-com:office:smarttags" w:element="country-region">
        <w:r w:rsidRPr="001A6771">
          <w:rPr>
            <w:rFonts w:cs="Arial"/>
          </w:rPr>
          <w:t>Nam</w:t>
        </w:r>
      </w:smartTag>
      <w:r w:rsidRPr="001A6771">
        <w:rPr>
          <w:rFonts w:cs="Arial"/>
        </w:rPr>
        <w:t xml:space="preserve"> hoặc nước ngoài sử dụng dịch vụ truyền hình cáp </w:t>
      </w:r>
      <w:r>
        <w:rPr>
          <w:rFonts w:cs="Arial"/>
        </w:rPr>
        <w:t xml:space="preserve">tương tự </w:t>
      </w:r>
      <w:r w:rsidRPr="001A6771">
        <w:rPr>
          <w:rFonts w:cs="Arial"/>
        </w:rPr>
        <w:t xml:space="preserve">trên lãnh thổ Việt </w:t>
      </w:r>
      <w:smartTag w:uri="urn:schemas-microsoft-com:office:smarttags" w:element="place">
        <w:smartTag w:uri="urn:schemas-microsoft-com:office:smarttags" w:element="country-region">
          <w:r w:rsidRPr="001A6771">
            <w:rPr>
              <w:rFonts w:cs="Arial"/>
            </w:rPr>
            <w:t>Nam</w:t>
          </w:r>
        </w:smartTag>
      </w:smartTag>
      <w:r w:rsidRPr="001A6771">
        <w:rPr>
          <w:rFonts w:cs="Arial"/>
        </w:rPr>
        <w:t>.</w:t>
      </w:r>
      <w:r>
        <w:rPr>
          <w:rFonts w:cs="Arial"/>
        </w:rPr>
        <w:t xml:space="preserve"> </w:t>
      </w:r>
      <w:r w:rsidRPr="00AF3E2E">
        <w:rPr>
          <w:lang w:val="it-IT"/>
        </w:rPr>
        <w:t>Sau đây gọi tắt là “thuê bao”.</w:t>
      </w:r>
    </w:p>
    <w:p w:rsidR="00110709" w:rsidRPr="00AD057F" w:rsidRDefault="00495F78">
      <w:pPr>
        <w:pStyle w:val="Heading3"/>
        <w:rPr>
          <w:b w:val="0"/>
        </w:rPr>
      </w:pPr>
      <w:bookmarkStart w:id="18" w:name="_Toc339240420"/>
      <w:bookmarkStart w:id="19" w:name="_Toc371584593"/>
      <w:r w:rsidRPr="00AF3E2E">
        <w:t xml:space="preserve">Dịch vụ truyền hình </w:t>
      </w:r>
      <w:r w:rsidR="00A614C0" w:rsidRPr="00AF3E2E">
        <w:t>cáp tương tự</w:t>
      </w:r>
      <w:r w:rsidR="00994FFD" w:rsidRPr="00994FFD">
        <w:rPr>
          <w:b w:val="0"/>
        </w:rPr>
        <w:t xml:space="preserve"> (analogue cable television service)</w:t>
      </w:r>
      <w:bookmarkEnd w:id="18"/>
      <w:bookmarkEnd w:id="19"/>
    </w:p>
    <w:p w:rsidR="00495F78" w:rsidRPr="00AF3E2E" w:rsidRDefault="00495F78" w:rsidP="00495F78">
      <w:pPr>
        <w:rPr>
          <w:lang w:val="it-IT"/>
        </w:rPr>
      </w:pPr>
      <w:r w:rsidRPr="00AF3E2E">
        <w:rPr>
          <w:lang w:val="it-IT"/>
        </w:rPr>
        <w:t xml:space="preserve">Dịch vụ ứng dụng viễn thông để truyền dẫn, phân phối các kênh chương trình, chương trình truyền hình </w:t>
      </w:r>
      <w:r w:rsidR="00A614C0" w:rsidRPr="00AF3E2E">
        <w:rPr>
          <w:lang w:val="it-IT"/>
        </w:rPr>
        <w:t>cáp tương tự</w:t>
      </w:r>
      <w:r w:rsidRPr="00AF3E2E">
        <w:rPr>
          <w:lang w:val="it-IT"/>
        </w:rPr>
        <w:t xml:space="preserve"> và các dịch vụ giá trị gia tăng trên hạ tầng kỹ thuật cung cấp dịch vụ truyền hình </w:t>
      </w:r>
      <w:r w:rsidR="00A614C0" w:rsidRPr="00AF3E2E">
        <w:rPr>
          <w:lang w:val="it-IT"/>
        </w:rPr>
        <w:t>cáp tương tự</w:t>
      </w:r>
      <w:r w:rsidRPr="00AF3E2E">
        <w:rPr>
          <w:lang w:val="it-IT"/>
        </w:rPr>
        <w:t xml:space="preserve"> đến thuê</w:t>
      </w:r>
      <w:r w:rsidR="0021166D">
        <w:rPr>
          <w:lang w:val="it-IT"/>
        </w:rPr>
        <w:t xml:space="preserve"> bao</w:t>
      </w:r>
      <w:r w:rsidRPr="00AF3E2E">
        <w:rPr>
          <w:lang w:val="it-IT"/>
        </w:rPr>
        <w:t xml:space="preserve"> theo hợp đồng cung cấp dịch vụ hoặc các thỏa thuận có tính ràng buộc tương đương (gọi là </w:t>
      </w:r>
      <w:r w:rsidR="0021166D">
        <w:rPr>
          <w:lang w:val="it-IT"/>
        </w:rPr>
        <w:t>h</w:t>
      </w:r>
      <w:r w:rsidRPr="00AF3E2E">
        <w:rPr>
          <w:lang w:val="it-IT"/>
        </w:rPr>
        <w:t xml:space="preserve">ợp đồng cung cấp dịch vụ truyền hình </w:t>
      </w:r>
      <w:r w:rsidR="00A614C0" w:rsidRPr="00AF3E2E">
        <w:rPr>
          <w:lang w:val="it-IT"/>
        </w:rPr>
        <w:t>cáp tương tự</w:t>
      </w:r>
      <w:r w:rsidRPr="00AF3E2E">
        <w:rPr>
          <w:lang w:val="it-IT"/>
        </w:rPr>
        <w:t>).</w:t>
      </w:r>
    </w:p>
    <w:p w:rsidR="00110709" w:rsidRPr="00E568A0" w:rsidRDefault="00F24BC3">
      <w:pPr>
        <w:pStyle w:val="Heading3"/>
        <w:rPr>
          <w:b w:val="0"/>
        </w:rPr>
      </w:pPr>
      <w:bookmarkStart w:id="20" w:name="_Toc339240421"/>
      <w:bookmarkStart w:id="21" w:name="_Toc371584594"/>
      <w:r w:rsidRPr="00AF3E2E">
        <w:t>Hạ tầng kỹ thuật cung cấp dịch vụ truyền hình cáp tương tự</w:t>
      </w:r>
      <w:r w:rsidR="006B56BD">
        <w:t xml:space="preserve"> </w:t>
      </w:r>
      <w:r w:rsidR="00994FFD" w:rsidRPr="00994FFD">
        <w:rPr>
          <w:b w:val="0"/>
        </w:rPr>
        <w:t>(technical infrastructure provided analogue cable television service)</w:t>
      </w:r>
      <w:bookmarkEnd w:id="20"/>
      <w:bookmarkEnd w:id="21"/>
    </w:p>
    <w:p w:rsidR="00F24BC3" w:rsidRPr="00AF3E2E" w:rsidRDefault="00C64E38" w:rsidP="00C64E38">
      <w:pPr>
        <w:rPr>
          <w:lang w:val="it-IT"/>
        </w:rPr>
      </w:pPr>
      <w:r w:rsidRPr="00AF3E2E">
        <w:rPr>
          <w:lang w:val="it-IT"/>
        </w:rPr>
        <w:t>Hạ tầng mạng viễn thông có tính năng kỹ thuật đáp ứng yêu cầu</w:t>
      </w:r>
      <w:r w:rsidR="009902A9" w:rsidRPr="00AF3E2E">
        <w:rPr>
          <w:lang w:val="it-IT"/>
        </w:rPr>
        <w:t xml:space="preserve"> kỹ thuật</w:t>
      </w:r>
      <w:r w:rsidRPr="00AF3E2E">
        <w:rPr>
          <w:lang w:val="it-IT"/>
        </w:rPr>
        <w:t xml:space="preserve"> cung cấp </w:t>
      </w:r>
      <w:r w:rsidRPr="00AF3E2E">
        <w:rPr>
          <w:lang w:val="it-IT"/>
        </w:rPr>
        <w:lastRenderedPageBreak/>
        <w:t>dịch vụ truyền hình cáp tương tự</w:t>
      </w:r>
      <w:r w:rsidR="00F24BC3" w:rsidRPr="00AF3E2E">
        <w:rPr>
          <w:lang w:val="it-IT"/>
        </w:rPr>
        <w:t>.</w:t>
      </w:r>
    </w:p>
    <w:p w:rsidR="00110709" w:rsidRDefault="00994FFD">
      <w:pPr>
        <w:pStyle w:val="Heading3"/>
      </w:pPr>
      <w:bookmarkStart w:id="22" w:name="_Toc339240422"/>
      <w:bookmarkStart w:id="23" w:name="_Toc371584595"/>
      <w:r w:rsidRPr="00994FFD">
        <w:rPr>
          <w:rFonts w:cs="Arial"/>
          <w:szCs w:val="24"/>
        </w:rPr>
        <w:t>Doanh nghiệp cung cấp dịch vụ</w:t>
      </w:r>
      <w:r w:rsidRPr="00994FFD">
        <w:rPr>
          <w:b w:val="0"/>
        </w:rPr>
        <w:t xml:space="preserve"> </w:t>
      </w:r>
      <w:r w:rsidR="00571291" w:rsidRPr="00AF3E2E">
        <w:t>truyền hình cáp tương tự</w:t>
      </w:r>
      <w:r w:rsidRPr="00994FFD">
        <w:rPr>
          <w:b w:val="0"/>
        </w:rPr>
        <w:t xml:space="preserve"> (organization, company provided analogue cable television service)</w:t>
      </w:r>
      <w:bookmarkEnd w:id="22"/>
      <w:bookmarkEnd w:id="23"/>
    </w:p>
    <w:p w:rsidR="009A1A77" w:rsidRPr="00AF3E2E" w:rsidRDefault="00CA331F" w:rsidP="009A1A77">
      <w:pPr>
        <w:rPr>
          <w:lang w:val="it-IT"/>
        </w:rPr>
      </w:pPr>
      <w:r>
        <w:rPr>
          <w:rFonts w:cs="Arial"/>
        </w:rPr>
        <w:t>Doanh nghiệp</w:t>
      </w:r>
      <w:r w:rsidRPr="00AF3E2E">
        <w:rPr>
          <w:lang w:val="it-IT"/>
        </w:rPr>
        <w:t xml:space="preserve"> </w:t>
      </w:r>
      <w:r w:rsidR="009A1A77" w:rsidRPr="00AF3E2E">
        <w:rPr>
          <w:lang w:val="it-IT"/>
        </w:rPr>
        <w:t xml:space="preserve">cung cấp dịch vụ truyền hình cáp tương tự được cấp phép và hoạt động theo các quy định của </w:t>
      </w:r>
      <w:r w:rsidR="0021166D">
        <w:rPr>
          <w:lang w:val="it-IT"/>
        </w:rPr>
        <w:t>pháp luật Việt Nam</w:t>
      </w:r>
      <w:r w:rsidR="009A1A77" w:rsidRPr="00AF3E2E">
        <w:rPr>
          <w:lang w:val="it-IT"/>
        </w:rPr>
        <w:t xml:space="preserve"> và của Bộ Thông tin và Truyền thông.</w:t>
      </w:r>
    </w:p>
    <w:p w:rsidR="00110709" w:rsidRPr="00E568A0" w:rsidRDefault="004A1F61">
      <w:pPr>
        <w:pStyle w:val="Heading3"/>
        <w:rPr>
          <w:b w:val="0"/>
        </w:rPr>
      </w:pPr>
      <w:bookmarkStart w:id="24" w:name="_Toc339240424"/>
      <w:bookmarkStart w:id="25" w:name="_Toc371584597"/>
      <w:r w:rsidRPr="00AF3E2E">
        <w:t>Điểm kết nối thuê bao truyền hình cáp tương tự</w:t>
      </w:r>
      <w:r w:rsidR="00994FFD" w:rsidRPr="00994FFD">
        <w:rPr>
          <w:b w:val="0"/>
        </w:rPr>
        <w:t xml:space="preserve"> (the connection point for analogue cable television subscriber)</w:t>
      </w:r>
      <w:bookmarkEnd w:id="24"/>
      <w:bookmarkEnd w:id="25"/>
    </w:p>
    <w:p w:rsidR="004A1F61" w:rsidRPr="00AF3E2E" w:rsidRDefault="004A1F61" w:rsidP="004A1F61">
      <w:pPr>
        <w:rPr>
          <w:lang w:val="it-IT"/>
        </w:rPr>
      </w:pPr>
      <w:r w:rsidRPr="00AF3E2E">
        <w:rPr>
          <w:lang w:val="it-IT"/>
        </w:rPr>
        <w:t>Đ</w:t>
      </w:r>
      <w:r w:rsidR="00F44FA5" w:rsidRPr="00AF3E2E">
        <w:rPr>
          <w:lang w:val="it-IT"/>
        </w:rPr>
        <w:t xml:space="preserve">iểm cấp tín hiệu truyền hình cáp tương tự tại vị trí thuê bao đăng ký sử dụng dịch vụ truyền hình cáp tương tự. </w:t>
      </w:r>
      <w:r w:rsidR="00264AE6" w:rsidRPr="00AF3E2E">
        <w:rPr>
          <w:lang w:val="it-IT"/>
        </w:rPr>
        <w:t>Sau đây gọi tắt là “điểm kết nối thuê bao”.</w:t>
      </w:r>
    </w:p>
    <w:p w:rsidR="00110709" w:rsidRPr="00E568A0" w:rsidRDefault="00BE218C">
      <w:pPr>
        <w:pStyle w:val="Heading3"/>
        <w:rPr>
          <w:b w:val="0"/>
        </w:rPr>
      </w:pPr>
      <w:bookmarkStart w:id="26" w:name="_Toc339240425"/>
      <w:bookmarkStart w:id="27" w:name="_Toc371584598"/>
      <w:r w:rsidRPr="00AF3E2E">
        <w:t>Thiết bị đầu cuối thuê bao truyền hình cáp tương tự</w:t>
      </w:r>
      <w:r w:rsidR="0010497C" w:rsidRPr="0010497C">
        <w:t xml:space="preserve"> </w:t>
      </w:r>
      <w:r w:rsidR="00994FFD" w:rsidRPr="00994FFD">
        <w:rPr>
          <w:b w:val="0"/>
        </w:rPr>
        <w:t>(terminal equipment for analogue cable television subscriber)</w:t>
      </w:r>
      <w:bookmarkEnd w:id="26"/>
      <w:bookmarkEnd w:id="27"/>
    </w:p>
    <w:p w:rsidR="00BE218C" w:rsidRPr="00AF3E2E" w:rsidRDefault="00BE218C" w:rsidP="00BE218C">
      <w:pPr>
        <w:rPr>
          <w:lang w:val="it-IT"/>
        </w:rPr>
      </w:pPr>
      <w:r w:rsidRPr="00AF3E2E">
        <w:rPr>
          <w:lang w:val="it-IT"/>
        </w:rPr>
        <w:t xml:space="preserve">Thiết bị mà thuê bao sử dụng để kết nối với điểm kết cuối của hạ tầng kỹ thuật truyền hình cáp tương tự để nhận tín hiệu của </w:t>
      </w:r>
      <w:r w:rsidR="00CA331F">
        <w:rPr>
          <w:lang w:val="it-IT"/>
        </w:rPr>
        <w:t xml:space="preserve">doanh nghiệp </w:t>
      </w:r>
      <w:r w:rsidRPr="00AF3E2E">
        <w:rPr>
          <w:lang w:val="it-IT"/>
        </w:rPr>
        <w:t>cung cấp dịch vụ.</w:t>
      </w:r>
    </w:p>
    <w:p w:rsidR="00110709" w:rsidRDefault="00C66BE5">
      <w:pPr>
        <w:pStyle w:val="Heading3"/>
      </w:pPr>
      <w:bookmarkStart w:id="28" w:name="_Toc339240426"/>
      <w:bookmarkStart w:id="29" w:name="_Toc371584599"/>
      <w:r w:rsidRPr="00AF3E2E">
        <w:t>Mức tín hiệu cao tần</w:t>
      </w:r>
      <w:r w:rsidR="00994FFD" w:rsidRPr="00994FFD">
        <w:rPr>
          <w:b w:val="0"/>
        </w:rPr>
        <w:t xml:space="preserve"> (</w:t>
      </w:r>
      <w:r w:rsidR="00994FFD" w:rsidRPr="00994FFD">
        <w:rPr>
          <w:rFonts w:eastAsia="Calibri"/>
          <w:b w:val="0"/>
        </w:rPr>
        <w:t>carrier levels</w:t>
      </w:r>
      <w:r w:rsidR="00994FFD" w:rsidRPr="00994FFD">
        <w:rPr>
          <w:b w:val="0"/>
        </w:rPr>
        <w:t>)</w:t>
      </w:r>
      <w:bookmarkEnd w:id="28"/>
      <w:bookmarkEnd w:id="29"/>
    </w:p>
    <w:p w:rsidR="00A6292F" w:rsidRPr="00AF3E2E" w:rsidRDefault="00A6292F" w:rsidP="00A6292F">
      <w:pPr>
        <w:rPr>
          <w:rFonts w:cs="Arial"/>
          <w:lang w:val="it-IT"/>
        </w:rPr>
      </w:pPr>
      <w:r w:rsidRPr="00AF3E2E">
        <w:rPr>
          <w:rFonts w:cs="Arial"/>
          <w:lang w:val="it-IT"/>
        </w:rPr>
        <w:t xml:space="preserve">Mức biên độ của tín hiệu cao tần hình sin sau điều chế tại mỗi kênh truyền hình cáp </w:t>
      </w:r>
      <w:r w:rsidR="0021166D">
        <w:rPr>
          <w:rFonts w:cs="Arial"/>
          <w:lang w:val="it-IT"/>
        </w:rPr>
        <w:t xml:space="preserve">tương tự </w:t>
      </w:r>
      <w:r w:rsidRPr="00AF3E2E">
        <w:rPr>
          <w:rFonts w:cs="Arial"/>
          <w:lang w:val="it-IT"/>
        </w:rPr>
        <w:t>đo được tại điểm kết nối thuê bao</w:t>
      </w:r>
      <w:r w:rsidR="00C13B78">
        <w:rPr>
          <w:rFonts w:cs="Arial"/>
          <w:lang w:val="it-IT"/>
        </w:rPr>
        <w:t xml:space="preserve"> </w:t>
      </w:r>
      <w:r w:rsidR="00DB1FE1" w:rsidRPr="00AF3E2E">
        <w:rPr>
          <w:rFonts w:cs="Arial"/>
          <w:lang w:val="it-IT"/>
        </w:rPr>
        <w:t>(đơn vị tính bằng dBµV)</w:t>
      </w:r>
      <w:r w:rsidRPr="00AF3E2E">
        <w:rPr>
          <w:rFonts w:cs="Arial"/>
          <w:lang w:val="it-IT"/>
        </w:rPr>
        <w:t>.</w:t>
      </w:r>
    </w:p>
    <w:p w:rsidR="00110709" w:rsidRPr="0085063B" w:rsidRDefault="00BA70EE">
      <w:pPr>
        <w:pStyle w:val="Heading3"/>
        <w:rPr>
          <w:b w:val="0"/>
        </w:rPr>
      </w:pPr>
      <w:bookmarkStart w:id="30" w:name="_Toc339240427"/>
      <w:bookmarkStart w:id="31" w:name="_Toc371584600"/>
      <w:r w:rsidRPr="00AF3E2E">
        <w:t xml:space="preserve">Độ cách ly </w:t>
      </w:r>
      <w:r w:rsidR="00AE1B18" w:rsidRPr="00AF3E2E">
        <w:t xml:space="preserve">với nhau </w:t>
      </w:r>
      <w:r w:rsidRPr="00AF3E2E">
        <w:t>giữa các đầu cuối thuê bao</w:t>
      </w:r>
      <w:r w:rsidR="006B56BD">
        <w:t xml:space="preserve"> </w:t>
      </w:r>
      <w:r w:rsidR="00994FFD" w:rsidRPr="00994FFD">
        <w:rPr>
          <w:b w:val="0"/>
        </w:rPr>
        <w:t>(mutual isolation between system outlets)</w:t>
      </w:r>
      <w:bookmarkEnd w:id="30"/>
      <w:bookmarkEnd w:id="31"/>
    </w:p>
    <w:p w:rsidR="00167D22" w:rsidRPr="00AF3E2E" w:rsidRDefault="009166A6" w:rsidP="001E42E3">
      <w:pPr>
        <w:rPr>
          <w:rFonts w:cs="Arial"/>
          <w:lang w:val="it-IT"/>
        </w:rPr>
      </w:pPr>
      <w:r>
        <w:rPr>
          <w:lang w:val="it-IT"/>
        </w:rPr>
        <w:t>G</w:t>
      </w:r>
      <w:r w:rsidRPr="00AF3E2E">
        <w:rPr>
          <w:lang w:val="it-IT"/>
        </w:rPr>
        <w:t xml:space="preserve">iá trị </w:t>
      </w:r>
      <w:r>
        <w:rPr>
          <w:lang w:val="it-IT"/>
        </w:rPr>
        <w:t xml:space="preserve">tối thiểu </w:t>
      </w:r>
      <w:r w:rsidRPr="00AF3E2E">
        <w:rPr>
          <w:lang w:val="it-IT"/>
        </w:rPr>
        <w:t xml:space="preserve">cho phép tín hiệu </w:t>
      </w:r>
      <w:r>
        <w:rPr>
          <w:lang w:val="it-IT"/>
        </w:rPr>
        <w:t xml:space="preserve">tại đầu cuối thuê bao </w:t>
      </w:r>
      <w:r w:rsidRPr="00AF3E2E">
        <w:rPr>
          <w:lang w:val="it-IT"/>
        </w:rPr>
        <w:t>của nhà cung cấp dịch vụ (a) ảnh hưởng đến tín hiệu</w:t>
      </w:r>
      <w:r>
        <w:rPr>
          <w:lang w:val="it-IT"/>
        </w:rPr>
        <w:t xml:space="preserve"> tại đầu cuối</w:t>
      </w:r>
      <w:r w:rsidR="00C13B78">
        <w:rPr>
          <w:lang w:val="it-IT"/>
        </w:rPr>
        <w:t xml:space="preserve"> </w:t>
      </w:r>
      <w:r>
        <w:rPr>
          <w:lang w:val="it-IT"/>
        </w:rPr>
        <w:t xml:space="preserve">thuê bao </w:t>
      </w:r>
      <w:r w:rsidRPr="00AF3E2E">
        <w:rPr>
          <w:lang w:val="it-IT"/>
        </w:rPr>
        <w:t>của nhà cung cấp dịch vụ (b)</w:t>
      </w:r>
      <w:r w:rsidR="00C13B78">
        <w:rPr>
          <w:lang w:val="it-IT"/>
        </w:rPr>
        <w:t xml:space="preserve"> </w:t>
      </w:r>
      <w:r w:rsidRPr="00AF3E2E">
        <w:rPr>
          <w:rFonts w:cs="Arial"/>
          <w:lang w:val="it-IT"/>
        </w:rPr>
        <w:t>(đơn vị tính bằng dB)</w:t>
      </w:r>
      <w:r w:rsidRPr="00AF3E2E">
        <w:rPr>
          <w:lang w:val="it-IT"/>
        </w:rPr>
        <w:t>.</w:t>
      </w:r>
    </w:p>
    <w:p w:rsidR="00110709" w:rsidRPr="0085063B" w:rsidRDefault="00167D22">
      <w:pPr>
        <w:pStyle w:val="Heading3"/>
        <w:rPr>
          <w:b w:val="0"/>
        </w:rPr>
      </w:pPr>
      <w:r w:rsidRPr="00AF3E2E">
        <w:t>Độ cách ly giữa các điểm kết nối thuê bao trong một hộ gia đình</w:t>
      </w:r>
      <w:r w:rsidR="0010497C" w:rsidRPr="0010497C">
        <w:t xml:space="preserve"> </w:t>
      </w:r>
      <w:r w:rsidR="00994FFD" w:rsidRPr="00994FFD">
        <w:rPr>
          <w:b w:val="0"/>
        </w:rPr>
        <w:t>(mutual isolation between individual outlets in one household)</w:t>
      </w:r>
    </w:p>
    <w:p w:rsidR="00167D22" w:rsidRPr="00AF3E2E" w:rsidRDefault="000E04F9" w:rsidP="001E42E3">
      <w:pPr>
        <w:rPr>
          <w:rFonts w:cs="Arial"/>
          <w:lang w:val="it-IT"/>
        </w:rPr>
      </w:pPr>
      <w:r w:rsidRPr="00AF3E2E">
        <w:rPr>
          <w:rFonts w:cs="Arial"/>
          <w:lang w:val="it-IT"/>
        </w:rPr>
        <w:t>Độ cách ly tối thiểu giữa hai điểm kết nối thuê bao trong một hộ gia đình</w:t>
      </w:r>
      <w:r w:rsidR="00C13B78">
        <w:rPr>
          <w:rFonts w:cs="Arial"/>
          <w:lang w:val="it-IT"/>
        </w:rPr>
        <w:t xml:space="preserve"> </w:t>
      </w:r>
      <w:r w:rsidR="00DB1FE1" w:rsidRPr="00AF3E2E">
        <w:rPr>
          <w:rFonts w:cs="Arial"/>
          <w:lang w:val="it-IT"/>
        </w:rPr>
        <w:t>(đơn vị tính bằng dB).</w:t>
      </w:r>
    </w:p>
    <w:p w:rsidR="00110709" w:rsidRDefault="00AE1B18">
      <w:pPr>
        <w:pStyle w:val="Heading3"/>
      </w:pPr>
      <w:bookmarkStart w:id="32" w:name="_Toc339240428"/>
      <w:bookmarkStart w:id="33" w:name="_Toc371584601"/>
      <w:r w:rsidRPr="00AF3E2E">
        <w:t>Đáp tuyến biên độ tần số</w:t>
      </w:r>
      <w:r w:rsidR="00994FFD" w:rsidRPr="00994FFD">
        <w:rPr>
          <w:b w:val="0"/>
        </w:rPr>
        <w:t xml:space="preserve"> (frequency amplitude response)</w:t>
      </w:r>
      <w:bookmarkEnd w:id="32"/>
      <w:bookmarkEnd w:id="33"/>
    </w:p>
    <w:p w:rsidR="00DB1FE1" w:rsidRPr="005155EF" w:rsidRDefault="00994FFD" w:rsidP="00DB1FE1">
      <w:pPr>
        <w:rPr>
          <w:rFonts w:cs="Arial"/>
          <w:lang w:val="it-IT"/>
        </w:rPr>
      </w:pPr>
      <w:r w:rsidRPr="00994FFD">
        <w:rPr>
          <w:rFonts w:cs="Arial"/>
          <w:lang w:val="it-IT"/>
        </w:rPr>
        <w:t>Đường biểu diễn (theo thang logarit) sự biến thiên của giá trị biên độ tần sô tín hiệu ra với biên độ tần số tín hiệu vào</w:t>
      </w:r>
      <w:r w:rsidR="00716F24">
        <w:rPr>
          <w:rFonts w:cs="Arial"/>
          <w:lang w:val="it-IT"/>
        </w:rPr>
        <w:t xml:space="preserve"> (đơn vị tính bằng dB).</w:t>
      </w:r>
    </w:p>
    <w:p w:rsidR="00110709" w:rsidRDefault="00FE253A">
      <w:pPr>
        <w:pStyle w:val="Heading3"/>
      </w:pPr>
      <w:r w:rsidRPr="00AF3E2E">
        <w:t xml:space="preserve">Trễ nhóm </w:t>
      </w:r>
      <w:r w:rsidR="00994FFD" w:rsidRPr="00994FFD">
        <w:rPr>
          <w:b w:val="0"/>
        </w:rPr>
        <w:t>(group delay)</w:t>
      </w:r>
    </w:p>
    <w:p w:rsidR="00DB1FE1" w:rsidRPr="00AF3E2E" w:rsidRDefault="00FE253A" w:rsidP="00DB1FE1">
      <w:pPr>
        <w:rPr>
          <w:rFonts w:cs="Arial"/>
          <w:lang w:val="it-IT"/>
        </w:rPr>
      </w:pPr>
      <w:r w:rsidRPr="00AF3E2E">
        <w:rPr>
          <w:rFonts w:cs="Arial"/>
          <w:lang w:val="it-IT"/>
        </w:rPr>
        <w:t>Giới hạn trễ nhóm tần số cho phép trong kênh truyền hình bất kỳ</w:t>
      </w:r>
      <w:r w:rsidR="00C13B78">
        <w:rPr>
          <w:rFonts w:cs="Arial"/>
          <w:lang w:val="it-IT"/>
        </w:rPr>
        <w:t xml:space="preserve"> </w:t>
      </w:r>
      <w:r w:rsidR="00DB1FE1" w:rsidRPr="00AF3E2E">
        <w:rPr>
          <w:rFonts w:cs="Arial"/>
          <w:lang w:val="it-IT"/>
        </w:rPr>
        <w:t>(đơn vị tính bằng s).</w:t>
      </w:r>
    </w:p>
    <w:p w:rsidR="00110709" w:rsidRDefault="00FC29C5">
      <w:pPr>
        <w:pStyle w:val="Heading3"/>
      </w:pPr>
      <w:bookmarkStart w:id="34" w:name="_Toc339240429"/>
      <w:bookmarkStart w:id="35" w:name="_Toc371584602"/>
      <w:r w:rsidRPr="00AF3E2E">
        <w:t>Độ sai lệch tần số</w:t>
      </w:r>
      <w:r w:rsidR="00DB6212">
        <w:t xml:space="preserve"> </w:t>
      </w:r>
      <w:r w:rsidR="004F481B" w:rsidRPr="00AF3E2E">
        <w:t>cao tần</w:t>
      </w:r>
      <w:r w:rsidR="0010497C" w:rsidRPr="0010497C">
        <w:t xml:space="preserve"> </w:t>
      </w:r>
      <w:r w:rsidR="00994FFD" w:rsidRPr="00994FFD">
        <w:rPr>
          <w:b w:val="0"/>
        </w:rPr>
        <w:t>(carrier frequency deviation)</w:t>
      </w:r>
      <w:bookmarkEnd w:id="34"/>
      <w:bookmarkEnd w:id="35"/>
    </w:p>
    <w:p w:rsidR="00FC29C5" w:rsidRPr="00AF3E2E" w:rsidRDefault="00FC29C5" w:rsidP="00FC29C5">
      <w:pPr>
        <w:rPr>
          <w:rFonts w:cs="Arial"/>
          <w:lang w:val="it-IT"/>
        </w:rPr>
      </w:pPr>
      <w:r w:rsidRPr="00AF3E2E">
        <w:rPr>
          <w:lang w:val="it-IT"/>
        </w:rPr>
        <w:t>Giá trị cho phép sai lệch tối đa so với giá trị tần số trung tâm của mỗi kênh</w:t>
      </w:r>
      <w:r w:rsidR="005B3C02" w:rsidRPr="00AF3E2E">
        <w:rPr>
          <w:lang w:val="it-IT"/>
        </w:rPr>
        <w:t xml:space="preserve"> (</w:t>
      </w:r>
      <w:r w:rsidR="006C7ADE" w:rsidRPr="00AF3E2E">
        <w:rPr>
          <w:lang w:val="it-IT"/>
        </w:rPr>
        <w:t xml:space="preserve">đơn vị </w:t>
      </w:r>
      <w:r w:rsidR="00DB1FE1" w:rsidRPr="00AF3E2E">
        <w:rPr>
          <w:lang w:val="it-IT"/>
        </w:rPr>
        <w:t xml:space="preserve">tính bằng </w:t>
      </w:r>
      <w:r w:rsidR="005B3C02" w:rsidRPr="00AF3E2E">
        <w:rPr>
          <w:lang w:val="it-IT"/>
        </w:rPr>
        <w:t>Hz)</w:t>
      </w:r>
      <w:r w:rsidRPr="00AF3E2E">
        <w:rPr>
          <w:rFonts w:cs="Arial"/>
          <w:lang w:val="it-IT"/>
        </w:rPr>
        <w:t>.</w:t>
      </w:r>
    </w:p>
    <w:p w:rsidR="00110709" w:rsidRDefault="00C52D8C">
      <w:pPr>
        <w:pStyle w:val="Heading3"/>
      </w:pPr>
      <w:bookmarkStart w:id="36" w:name="_Toc339240430"/>
      <w:bookmarkStart w:id="37" w:name="_Toc371584603"/>
      <w:r w:rsidRPr="00AF3E2E">
        <w:t xml:space="preserve">Độ </w:t>
      </w:r>
      <w:r w:rsidR="004F481B" w:rsidRPr="00AF3E2E">
        <w:t>ổn định tần số</w:t>
      </w:r>
      <w:r w:rsidR="00994FFD" w:rsidRPr="00994FFD">
        <w:rPr>
          <w:b w:val="0"/>
        </w:rPr>
        <w:t xml:space="preserve"> (frequency stability)</w:t>
      </w:r>
      <w:bookmarkEnd w:id="36"/>
      <w:bookmarkEnd w:id="37"/>
    </w:p>
    <w:p w:rsidR="00C52D8C" w:rsidRPr="00AF3E2E" w:rsidRDefault="00C2609B" w:rsidP="00C52D8C">
      <w:pPr>
        <w:rPr>
          <w:rFonts w:cs="Arial"/>
          <w:lang w:val="it-IT"/>
        </w:rPr>
      </w:pPr>
      <w:r w:rsidRPr="00AF3E2E">
        <w:rPr>
          <w:lang w:val="it-IT"/>
        </w:rPr>
        <w:t>Tỷ số giữa độ lệch tần số cực đại và tần số máy phát trong khoảng thời gian xác định trước</w:t>
      </w:r>
      <w:r w:rsidR="00C52D8C" w:rsidRPr="00AF3E2E">
        <w:rPr>
          <w:rFonts w:cs="Arial"/>
          <w:lang w:val="it-IT"/>
        </w:rPr>
        <w:t>.</w:t>
      </w:r>
    </w:p>
    <w:p w:rsidR="00110709" w:rsidRDefault="00BE08CA">
      <w:pPr>
        <w:pStyle w:val="Heading3"/>
      </w:pPr>
      <w:bookmarkStart w:id="38" w:name="_Toc339240431"/>
      <w:bookmarkStart w:id="39" w:name="_Toc371584604"/>
      <w:r w:rsidRPr="00AF3E2E">
        <w:t xml:space="preserve">Tỷ số sóng mang trên </w:t>
      </w:r>
      <w:r w:rsidR="0005543F" w:rsidRPr="00AF3E2E">
        <w:t>tạp âm</w:t>
      </w:r>
      <w:r w:rsidR="00B15BB2" w:rsidRPr="00AF3E2E">
        <w:t xml:space="preserve"> C/N</w:t>
      </w:r>
      <w:r w:rsidR="006B56BD">
        <w:t xml:space="preserve"> </w:t>
      </w:r>
      <w:r w:rsidR="00994FFD" w:rsidRPr="00994FFD">
        <w:rPr>
          <w:b w:val="0"/>
        </w:rPr>
        <w:t>(carrier-to-noise ratio)</w:t>
      </w:r>
      <w:bookmarkEnd w:id="38"/>
      <w:bookmarkEnd w:id="39"/>
    </w:p>
    <w:p w:rsidR="00DB1FE1" w:rsidRPr="00AF3E2E" w:rsidRDefault="009A5E2F" w:rsidP="00DB1FE1">
      <w:pPr>
        <w:rPr>
          <w:rFonts w:cs="Arial"/>
          <w:lang w:val="it-IT"/>
        </w:rPr>
      </w:pPr>
      <w:r w:rsidRPr="00AF3E2E">
        <w:rPr>
          <w:lang w:val="it-IT"/>
        </w:rPr>
        <w:t>Tỷ số giữa mức công suất sóng mang</w:t>
      </w:r>
      <w:r w:rsidR="00FE253A" w:rsidRPr="00AF3E2E">
        <w:rPr>
          <w:lang w:val="it-IT"/>
        </w:rPr>
        <w:t xml:space="preserve"> trên mức công suất tạp âm</w:t>
      </w:r>
      <w:r w:rsidR="00C13B78">
        <w:rPr>
          <w:lang w:val="it-IT"/>
        </w:rPr>
        <w:t xml:space="preserve"> </w:t>
      </w:r>
      <w:r w:rsidR="00DB1FE1" w:rsidRPr="00AF3E2E">
        <w:rPr>
          <w:rFonts w:cs="Arial"/>
          <w:lang w:val="it-IT"/>
        </w:rPr>
        <w:t>(đơn vị tính bằng dB).</w:t>
      </w:r>
    </w:p>
    <w:p w:rsidR="00110709" w:rsidRDefault="003636CB">
      <w:pPr>
        <w:pStyle w:val="Heading3"/>
      </w:pPr>
      <w:r w:rsidRPr="00AF3E2E">
        <w:t>Can nhiễu đơn tần</w:t>
      </w:r>
      <w:r w:rsidR="006B56BD">
        <w:t xml:space="preserve"> </w:t>
      </w:r>
      <w:r w:rsidR="00994FFD" w:rsidRPr="00994FFD">
        <w:rPr>
          <w:b w:val="0"/>
        </w:rPr>
        <w:t>(single-frequency interference)</w:t>
      </w:r>
    </w:p>
    <w:p w:rsidR="00110709" w:rsidRDefault="00E57B61">
      <w:pPr>
        <w:widowControl/>
        <w:tabs>
          <w:tab w:val="clear" w:pos="567"/>
          <w:tab w:val="clear" w:pos="851"/>
        </w:tabs>
        <w:autoSpaceDE w:val="0"/>
        <w:autoSpaceDN w:val="0"/>
        <w:adjustRightInd w:val="0"/>
        <w:spacing w:before="0"/>
        <w:rPr>
          <w:rFonts w:ascii="Arial,Bold" w:eastAsia="Calibri" w:hAnsi="Arial,Bold" w:cs="Arial,Bold"/>
          <w:sz w:val="20"/>
          <w:szCs w:val="20"/>
        </w:rPr>
      </w:pPr>
      <w:r w:rsidRPr="00AF3E2E">
        <w:rPr>
          <w:lang w:val="it-IT"/>
        </w:rPr>
        <w:lastRenderedPageBreak/>
        <w:t>K</w:t>
      </w:r>
      <w:r w:rsidR="003636CB" w:rsidRPr="00AF3E2E">
        <w:rPr>
          <w:lang w:val="it-IT"/>
        </w:rPr>
        <w:t>ết quả gây ra bởi điều biến hoặc sự hiện diện của các tín hiệu can nhiễu khác (ví dụ các dao động nội, các tín hiệu xâm nhập khác).</w:t>
      </w:r>
    </w:p>
    <w:p w:rsidR="00110709" w:rsidRDefault="003636CB">
      <w:pPr>
        <w:pStyle w:val="Heading3"/>
      </w:pPr>
      <w:r w:rsidRPr="00AF3E2E">
        <w:t>Can nhiễu đơn kênh</w:t>
      </w:r>
      <w:r w:rsidR="006B56BD">
        <w:t xml:space="preserve"> </w:t>
      </w:r>
      <w:r w:rsidR="00994FFD" w:rsidRPr="00994FFD">
        <w:rPr>
          <w:b w:val="0"/>
        </w:rPr>
        <w:t>(single-channel intermodulation interference)</w:t>
      </w:r>
    </w:p>
    <w:p w:rsidR="00110709" w:rsidRDefault="00E57B61">
      <w:pPr>
        <w:widowControl/>
        <w:tabs>
          <w:tab w:val="clear" w:pos="567"/>
          <w:tab w:val="clear" w:pos="851"/>
        </w:tabs>
        <w:autoSpaceDE w:val="0"/>
        <w:autoSpaceDN w:val="0"/>
        <w:adjustRightInd w:val="0"/>
        <w:spacing w:before="0"/>
        <w:rPr>
          <w:rFonts w:ascii="Arial,Bold" w:eastAsia="Calibri" w:hAnsi="Arial,Bold" w:cs="Arial,Bold"/>
          <w:sz w:val="20"/>
          <w:szCs w:val="20"/>
        </w:rPr>
      </w:pPr>
      <w:r w:rsidRPr="00AF3E2E">
        <w:rPr>
          <w:lang w:val="it-IT"/>
        </w:rPr>
        <w:t>K</w:t>
      </w:r>
      <w:r w:rsidR="003636CB" w:rsidRPr="00AF3E2E">
        <w:rPr>
          <w:lang w:val="it-IT"/>
        </w:rPr>
        <w:t>ết quả gây ra bởi điều biến hoặc sự hiện diện của các tín hiệu can nhiễu khác (ví dụ các dao động nội, các tín hiệu xâm nhập khác) lên một kênh đơn.</w:t>
      </w:r>
    </w:p>
    <w:p w:rsidR="00110709" w:rsidRDefault="00B86A4F">
      <w:pPr>
        <w:pStyle w:val="Heading3"/>
      </w:pPr>
      <w:r w:rsidRPr="00AF3E2E">
        <w:t>Độ sâu điều chế</w:t>
      </w:r>
      <w:r w:rsidR="0010497C" w:rsidRPr="0010497C">
        <w:t xml:space="preserve"> </w:t>
      </w:r>
      <w:r w:rsidR="00994FFD" w:rsidRPr="00994FFD">
        <w:rPr>
          <w:b w:val="0"/>
        </w:rPr>
        <w:t>(depth of modulation)</w:t>
      </w:r>
    </w:p>
    <w:p w:rsidR="00B86A4F" w:rsidRPr="00AF3E2E" w:rsidRDefault="00D22D80" w:rsidP="00B86A4F">
      <w:pPr>
        <w:rPr>
          <w:lang w:val="it-IT"/>
        </w:rPr>
      </w:pPr>
      <w:r w:rsidRPr="00AF3E2E">
        <w:rPr>
          <w:lang w:val="it-IT"/>
        </w:rPr>
        <w:t>Tỷ số giữa</w:t>
      </w:r>
      <w:r w:rsidR="00C13B78">
        <w:rPr>
          <w:lang w:val="it-IT"/>
        </w:rPr>
        <w:t xml:space="preserve"> </w:t>
      </w:r>
      <w:r w:rsidR="00E053E7" w:rsidRPr="00AF3E2E">
        <w:rPr>
          <w:lang w:val="it-IT"/>
        </w:rPr>
        <w:t xml:space="preserve">biên độ </w:t>
      </w:r>
      <w:r w:rsidR="00B86A4F" w:rsidRPr="00AF3E2E">
        <w:rPr>
          <w:lang w:val="it-IT"/>
        </w:rPr>
        <w:t xml:space="preserve">tín hiệu </w:t>
      </w:r>
      <w:r w:rsidR="00C07D54" w:rsidRPr="00AF3E2E">
        <w:rPr>
          <w:lang w:val="it-IT"/>
        </w:rPr>
        <w:t xml:space="preserve">tin tức </w:t>
      </w:r>
      <w:r w:rsidRPr="00AF3E2E">
        <w:rPr>
          <w:lang w:val="it-IT"/>
        </w:rPr>
        <w:t>trên</w:t>
      </w:r>
      <w:r w:rsidR="00C07D54" w:rsidRPr="00AF3E2E">
        <w:rPr>
          <w:lang w:val="it-IT"/>
        </w:rPr>
        <w:t xml:space="preserve"> tín hiệu </w:t>
      </w:r>
      <w:r w:rsidR="00B86A4F" w:rsidRPr="00AF3E2E">
        <w:rPr>
          <w:lang w:val="it-IT"/>
        </w:rPr>
        <w:t>điều chế.</w:t>
      </w:r>
    </w:p>
    <w:p w:rsidR="00110709" w:rsidRDefault="00B86A4F">
      <w:pPr>
        <w:pStyle w:val="Heading3"/>
      </w:pPr>
      <w:r w:rsidRPr="00AF3E2E">
        <w:t>Mức xung đồng bộ sau giải điều chế</w:t>
      </w:r>
      <w:r w:rsidR="006B56BD">
        <w:t xml:space="preserve"> </w:t>
      </w:r>
      <w:r w:rsidR="0010497C" w:rsidRPr="0010497C">
        <w:rPr>
          <w:b w:val="0"/>
        </w:rPr>
        <w:t>(sync pulse level after demodulation)</w:t>
      </w:r>
    </w:p>
    <w:p w:rsidR="00A338B0" w:rsidRDefault="00994FFD">
      <w:pPr>
        <w:pStyle w:val="Heading3"/>
        <w:numPr>
          <w:ilvl w:val="0"/>
          <w:numId w:val="0"/>
        </w:numPr>
        <w:rPr>
          <w:b w:val="0"/>
        </w:rPr>
      </w:pPr>
      <w:r w:rsidRPr="00994FFD">
        <w:rPr>
          <w:b w:val="0"/>
        </w:rPr>
        <w:t>Giá trị của mức xung đồng bộ sau giải điều chế</w:t>
      </w:r>
    </w:p>
    <w:p w:rsidR="00110709" w:rsidRPr="0050005A" w:rsidRDefault="0010497C">
      <w:pPr>
        <w:pStyle w:val="Heading3"/>
        <w:rPr>
          <w:b w:val="0"/>
        </w:rPr>
      </w:pPr>
      <w:r w:rsidRPr="0010497C">
        <w:t>Méo khuếch đại vi sai</w:t>
      </w:r>
      <w:r w:rsidR="006B56BD">
        <w:t xml:space="preserve"> </w:t>
      </w:r>
      <w:r w:rsidR="00994FFD" w:rsidRPr="00994FFD">
        <w:rPr>
          <w:b w:val="0"/>
        </w:rPr>
        <w:t>(differential amplif</w:t>
      </w:r>
      <w:r w:rsidR="0015632E">
        <w:rPr>
          <w:b w:val="0"/>
        </w:rPr>
        <w:t>y</w:t>
      </w:r>
      <w:r w:rsidR="001D5684">
        <w:rPr>
          <w:b w:val="0"/>
        </w:rPr>
        <w:t xml:space="preserve"> </w:t>
      </w:r>
      <w:r w:rsidR="001D5684" w:rsidRPr="00994FFD">
        <w:rPr>
          <w:b w:val="0"/>
        </w:rPr>
        <w:t>distortion</w:t>
      </w:r>
      <w:r w:rsidR="00994FFD" w:rsidRPr="00994FFD">
        <w:rPr>
          <w:b w:val="0"/>
        </w:rPr>
        <w:t>)</w:t>
      </w:r>
    </w:p>
    <w:p w:rsidR="00926C2C" w:rsidRPr="00AF3E2E" w:rsidRDefault="0010497C" w:rsidP="00926C2C">
      <w:pPr>
        <w:rPr>
          <w:lang w:val="it-IT"/>
        </w:rPr>
      </w:pPr>
      <w:r w:rsidRPr="0010497C">
        <w:rPr>
          <w:lang w:val="it-IT"/>
        </w:rPr>
        <w:t>Tỷ số giữa mức c</w:t>
      </w:r>
      <w:r w:rsidR="006E1649" w:rsidRPr="00AF3E2E">
        <w:rPr>
          <w:lang w:val="it-IT"/>
        </w:rPr>
        <w:t>hênh lệch biên độ tải màu trên tổng biên độ tải màu lớn nhất và nhỏ nhất</w:t>
      </w:r>
      <w:r w:rsidR="00926C2C" w:rsidRPr="00AF3E2E">
        <w:rPr>
          <w:lang w:val="it-IT"/>
        </w:rPr>
        <w:t>.</w:t>
      </w:r>
    </w:p>
    <w:p w:rsidR="00110709" w:rsidRPr="0050005A" w:rsidRDefault="00926C2C">
      <w:pPr>
        <w:pStyle w:val="Heading3"/>
        <w:rPr>
          <w:b w:val="0"/>
        </w:rPr>
      </w:pPr>
      <w:r w:rsidRPr="00AF3E2E">
        <w:t>Méo pha vi sai</w:t>
      </w:r>
      <w:r w:rsidR="0010497C" w:rsidRPr="0010497C">
        <w:t xml:space="preserve"> </w:t>
      </w:r>
      <w:r w:rsidR="00994FFD" w:rsidRPr="00994FFD">
        <w:rPr>
          <w:b w:val="0"/>
        </w:rPr>
        <w:t>(differential phase distortion)</w:t>
      </w:r>
    </w:p>
    <w:p w:rsidR="00926C2C" w:rsidRPr="00AF3E2E" w:rsidRDefault="00D22D80" w:rsidP="00926C2C">
      <w:pPr>
        <w:rPr>
          <w:lang w:val="it-IT"/>
        </w:rPr>
      </w:pPr>
      <w:r w:rsidRPr="00AF3E2E">
        <w:rPr>
          <w:lang w:val="it-IT"/>
        </w:rPr>
        <w:t>Tỷ số giữa giá trị đỉnh - đỉnh của sự thay đổi pha của các t</w:t>
      </w:r>
      <w:r w:rsidR="00363C28" w:rsidRPr="00AF3E2E">
        <w:rPr>
          <w:lang w:val="it-IT"/>
        </w:rPr>
        <w:t>ín hiệu sóng mang</w:t>
      </w:r>
      <w:r w:rsidRPr="00AF3E2E">
        <w:rPr>
          <w:lang w:val="it-IT"/>
        </w:rPr>
        <w:t xml:space="preserve"> màu trên </w:t>
      </w:r>
      <w:r w:rsidR="00C32BA8" w:rsidRPr="00AF3E2E">
        <w:rPr>
          <w:lang w:val="it-IT"/>
        </w:rPr>
        <w:t>tín hiệu bậc thang lồng t</w:t>
      </w:r>
      <w:r w:rsidR="00363C28" w:rsidRPr="00AF3E2E">
        <w:rPr>
          <w:lang w:val="it-IT"/>
        </w:rPr>
        <w:t>ín hiệu sóng mang</w:t>
      </w:r>
      <w:r w:rsidR="00C32BA8" w:rsidRPr="00AF3E2E">
        <w:rPr>
          <w:lang w:val="it-IT"/>
        </w:rPr>
        <w:t xml:space="preserve"> màu</w:t>
      </w:r>
      <w:r w:rsidR="00926C2C" w:rsidRPr="00AF3E2E">
        <w:rPr>
          <w:lang w:val="it-IT"/>
        </w:rPr>
        <w:t>.</w:t>
      </w:r>
    </w:p>
    <w:p w:rsidR="00110709" w:rsidRDefault="00B15BB2">
      <w:pPr>
        <w:pStyle w:val="Heading3"/>
      </w:pPr>
      <w:r w:rsidRPr="00AF3E2E">
        <w:t xml:space="preserve"> Tỷ số tín hiệu trên tạp âm</w:t>
      </w:r>
      <w:r w:rsidR="00577964">
        <w:t xml:space="preserve"> -</w:t>
      </w:r>
      <w:r w:rsidRPr="00AF3E2E">
        <w:t xml:space="preserve"> S/N </w:t>
      </w:r>
      <w:r w:rsidR="00994FFD" w:rsidRPr="00994FFD">
        <w:rPr>
          <w:b w:val="0"/>
        </w:rPr>
        <w:t>(signal-to-noise ratio)</w:t>
      </w:r>
    </w:p>
    <w:p w:rsidR="00B15BB2" w:rsidRPr="00AF3E2E" w:rsidRDefault="00FE253A" w:rsidP="00BE08CA">
      <w:pPr>
        <w:rPr>
          <w:lang w:val="it-IT"/>
        </w:rPr>
      </w:pPr>
      <w:r w:rsidRPr="00AF3E2E">
        <w:rPr>
          <w:lang w:val="it-IT"/>
        </w:rPr>
        <w:t xml:space="preserve">Tỷ </w:t>
      </w:r>
      <w:r w:rsidR="00B15BB2" w:rsidRPr="00AF3E2E">
        <w:rPr>
          <w:lang w:val="it-IT"/>
        </w:rPr>
        <w:t>số biểu thị cường độ tương đối của tín hiệu so với nhiễu nền trong kênh</w:t>
      </w:r>
      <w:r w:rsidR="00363C28" w:rsidRPr="00AF3E2E">
        <w:rPr>
          <w:lang w:val="it-IT"/>
        </w:rPr>
        <w:t>.</w:t>
      </w:r>
    </w:p>
    <w:p w:rsidR="00110709" w:rsidRPr="0050005A" w:rsidRDefault="00812A3B">
      <w:pPr>
        <w:pStyle w:val="Heading3"/>
        <w:rPr>
          <w:b w:val="0"/>
        </w:rPr>
      </w:pPr>
      <w:r w:rsidRPr="00AF3E2E">
        <w:t>Sai lệch đáp tuyến biên độ tần số</w:t>
      </w:r>
      <w:r w:rsidR="008C0FC1">
        <w:t xml:space="preserve"> tín hiệu</w:t>
      </w:r>
      <w:r w:rsidRPr="00AF3E2E">
        <w:t xml:space="preserve"> hình </w:t>
      </w:r>
      <w:r w:rsidR="00994FFD" w:rsidRPr="00994FFD">
        <w:rPr>
          <w:b w:val="0"/>
        </w:rPr>
        <w:t>(video deviation frequency amplitude response)</w:t>
      </w:r>
    </w:p>
    <w:p w:rsidR="003E1AB8" w:rsidRDefault="008C0FC1" w:rsidP="003E1AB8">
      <w:pPr>
        <w:rPr>
          <w:lang w:val="it-IT"/>
        </w:rPr>
      </w:pPr>
      <w:r>
        <w:rPr>
          <w:lang w:val="it-IT"/>
        </w:rPr>
        <w:t>C</w:t>
      </w:r>
      <w:r w:rsidRPr="008C0FC1">
        <w:rPr>
          <w:lang w:val="it-IT"/>
        </w:rPr>
        <w:t>hỉ tiêu đánh giá độ sai lệch đáp tuyến biên độ tần số tín hiệu hình trên toàn băng thông</w:t>
      </w:r>
      <w:r w:rsidR="00363C28" w:rsidRPr="00AF3E2E">
        <w:rPr>
          <w:lang w:val="it-IT"/>
        </w:rPr>
        <w:t>.</w:t>
      </w:r>
    </w:p>
    <w:p w:rsidR="00110709" w:rsidRDefault="0054221D">
      <w:pPr>
        <w:pStyle w:val="Heading3"/>
      </w:pPr>
      <w:bookmarkStart w:id="40" w:name="_Toc339240434"/>
      <w:bookmarkStart w:id="41" w:name="_Toc371584605"/>
      <w:r w:rsidRPr="00AF3E2E">
        <w:t>Khoảng cách giữa tần số sóng mang hình với tần số sóng mang tiếng</w:t>
      </w:r>
      <w:r w:rsidR="006B56BD">
        <w:t xml:space="preserve"> </w:t>
      </w:r>
      <w:r w:rsidR="00994FFD" w:rsidRPr="00994FFD">
        <w:rPr>
          <w:b w:val="0"/>
        </w:rPr>
        <w:t>(space between vision carrier frequency to audio carrier frequency)</w:t>
      </w:r>
      <w:bookmarkEnd w:id="40"/>
      <w:bookmarkEnd w:id="41"/>
    </w:p>
    <w:p w:rsidR="0054221D" w:rsidRPr="00AF3E2E" w:rsidRDefault="0054221D" w:rsidP="0054221D">
      <w:pPr>
        <w:rPr>
          <w:rFonts w:cs="Arial"/>
          <w:lang w:val="it-IT"/>
        </w:rPr>
      </w:pPr>
      <w:r w:rsidRPr="00AF3E2E">
        <w:rPr>
          <w:rFonts w:cs="Arial"/>
          <w:lang w:val="it-IT"/>
        </w:rPr>
        <w:t>Khoảng cách từ tần số sóng mang hình đến tần số sóng mang tiếng của mỗi kênh truyền hình cáp tương tự</w:t>
      </w:r>
      <w:r w:rsidR="006C7ADE" w:rsidRPr="00AF3E2E">
        <w:rPr>
          <w:rFonts w:cs="Arial"/>
          <w:lang w:val="it-IT"/>
        </w:rPr>
        <w:t xml:space="preserve"> (đơn vị tính bằng MHz)</w:t>
      </w:r>
      <w:r w:rsidRPr="00AF3E2E">
        <w:rPr>
          <w:rFonts w:cs="Arial"/>
          <w:lang w:val="it-IT"/>
        </w:rPr>
        <w:t>.</w:t>
      </w:r>
    </w:p>
    <w:p w:rsidR="00110709" w:rsidRPr="0050005A" w:rsidRDefault="00AE2789">
      <w:pPr>
        <w:pStyle w:val="Heading3"/>
        <w:rPr>
          <w:b w:val="0"/>
        </w:rPr>
      </w:pPr>
      <w:bookmarkStart w:id="42" w:name="_Toc339240435"/>
      <w:bookmarkStart w:id="43" w:name="_Toc371584606"/>
      <w:r w:rsidRPr="00AF3E2E">
        <w:t xml:space="preserve">Tỷ lệ sóng mang tín hiệu hình và tiếng </w:t>
      </w:r>
      <w:r w:rsidR="00577964">
        <w:t xml:space="preserve">- </w:t>
      </w:r>
      <w:r w:rsidRPr="00AF3E2E">
        <w:t>V/A</w:t>
      </w:r>
      <w:r w:rsidR="006B56BD">
        <w:t xml:space="preserve"> </w:t>
      </w:r>
      <w:r w:rsidR="00994FFD" w:rsidRPr="00994FFD">
        <w:rPr>
          <w:b w:val="0"/>
        </w:rPr>
        <w:t>(vision carrier to audio carrier ratio)</w:t>
      </w:r>
      <w:bookmarkEnd w:id="42"/>
      <w:bookmarkEnd w:id="43"/>
    </w:p>
    <w:p w:rsidR="00AE2789" w:rsidRPr="00AF3E2E" w:rsidRDefault="00AE2789" w:rsidP="00AE2789">
      <w:pPr>
        <w:rPr>
          <w:rFonts w:cs="Arial"/>
          <w:lang w:val="it-IT"/>
        </w:rPr>
      </w:pPr>
      <w:r w:rsidRPr="00AF3E2E">
        <w:rPr>
          <w:rFonts w:cs="Arial"/>
          <w:lang w:val="it-IT"/>
        </w:rPr>
        <w:t>Giá trị</w:t>
      </w:r>
      <w:r w:rsidR="00DA265B" w:rsidRPr="00AF3E2E">
        <w:rPr>
          <w:rFonts w:cs="Arial"/>
          <w:lang w:val="it-IT"/>
        </w:rPr>
        <w:t xml:space="preserve"> chênh lệch</w:t>
      </w:r>
      <w:r w:rsidRPr="00AF3E2E">
        <w:rPr>
          <w:rFonts w:cs="Arial"/>
          <w:lang w:val="it-IT"/>
        </w:rPr>
        <w:t xml:space="preserve"> cho phép giữa công suất sóng mang tín hiệu hình với công suất sóng mang tín hiệu tiếng của mỗi kênh truyền hình cáp tương tự.</w:t>
      </w:r>
    </w:p>
    <w:p w:rsidR="00110709" w:rsidRDefault="009A5E2F">
      <w:pPr>
        <w:pStyle w:val="Heading3"/>
      </w:pPr>
      <w:bookmarkStart w:id="44" w:name="_Toc339240436"/>
      <w:bookmarkStart w:id="45" w:name="_Toc371584607"/>
      <w:r w:rsidRPr="00AF3E2E">
        <w:t>Băng</w:t>
      </w:r>
      <w:r w:rsidR="00513B37" w:rsidRPr="00AF3E2E">
        <w:t xml:space="preserve"> thông của mỗi kênh</w:t>
      </w:r>
      <w:r w:rsidR="00994FFD" w:rsidRPr="00994FFD">
        <w:rPr>
          <w:b w:val="0"/>
        </w:rPr>
        <w:t xml:space="preserve"> (bandwidth per channel)</w:t>
      </w:r>
      <w:bookmarkEnd w:id="44"/>
      <w:bookmarkEnd w:id="45"/>
    </w:p>
    <w:p w:rsidR="00513B37" w:rsidRPr="00AF3E2E" w:rsidRDefault="008F2EE0" w:rsidP="00513B37">
      <w:pPr>
        <w:rPr>
          <w:rFonts w:cs="Arial"/>
          <w:lang w:val="it-IT"/>
        </w:rPr>
      </w:pPr>
      <w:r w:rsidRPr="00AF3E2E">
        <w:rPr>
          <w:lang w:val="it-IT"/>
        </w:rPr>
        <w:t>Đ</w:t>
      </w:r>
      <w:r w:rsidR="00513B37" w:rsidRPr="00AF3E2E">
        <w:rPr>
          <w:rFonts w:cs="Arial"/>
          <w:lang w:val="it-IT"/>
        </w:rPr>
        <w:t xml:space="preserve">ộ rộng </w:t>
      </w:r>
      <w:r w:rsidR="009A5E2F" w:rsidRPr="00AF3E2E">
        <w:rPr>
          <w:rFonts w:cs="Arial"/>
          <w:lang w:val="it-IT"/>
        </w:rPr>
        <w:t>phổ</w:t>
      </w:r>
      <w:r w:rsidR="00513B37" w:rsidRPr="00AF3E2E">
        <w:rPr>
          <w:rFonts w:cs="Arial"/>
          <w:lang w:val="it-IT"/>
        </w:rPr>
        <w:t xml:space="preserve"> tần số cho phép của mỗi kênh </w:t>
      </w:r>
      <w:r w:rsidR="006C7ADE" w:rsidRPr="00AF3E2E">
        <w:rPr>
          <w:rFonts w:cs="Arial"/>
          <w:lang w:val="it-IT"/>
        </w:rPr>
        <w:t>(đơn vị tính bằng MHz).</w:t>
      </w:r>
    </w:p>
    <w:p w:rsidR="00110709" w:rsidRDefault="008D1300">
      <w:pPr>
        <w:pStyle w:val="Heading3"/>
      </w:pPr>
      <w:bookmarkStart w:id="46" w:name="_Toc339240437"/>
      <w:bookmarkStart w:id="47" w:name="_Toc371584608"/>
      <w:r w:rsidRPr="00AF3E2E">
        <w:t>Độ di tần tiếng</w:t>
      </w:r>
      <w:r w:rsidR="0010497C" w:rsidRPr="0010497C">
        <w:t xml:space="preserve"> </w:t>
      </w:r>
      <w:r w:rsidR="00994FFD" w:rsidRPr="00994FFD">
        <w:rPr>
          <w:b w:val="0"/>
        </w:rPr>
        <w:t>(audio frequency deviation)</w:t>
      </w:r>
      <w:bookmarkEnd w:id="46"/>
      <w:bookmarkEnd w:id="47"/>
    </w:p>
    <w:p w:rsidR="008D1300" w:rsidRPr="00AF3E2E" w:rsidRDefault="008D1300" w:rsidP="008D1300">
      <w:pPr>
        <w:rPr>
          <w:rFonts w:cs="Arial"/>
          <w:lang w:val="it-IT"/>
        </w:rPr>
      </w:pPr>
      <w:r w:rsidRPr="00AF3E2E">
        <w:rPr>
          <w:lang w:val="it-IT"/>
        </w:rPr>
        <w:t>Độ sai lệch cho phép giữa tần số tín hiệu tiếng và tần số sóng mang tiếng của tín hiệu truyền hình cáp tương tự sau khi điều chế</w:t>
      </w:r>
      <w:r w:rsidRPr="00AF3E2E">
        <w:rPr>
          <w:rFonts w:cs="Arial"/>
          <w:lang w:val="it-IT"/>
        </w:rPr>
        <w:t>.</w:t>
      </w:r>
    </w:p>
    <w:p w:rsidR="00110709" w:rsidRPr="0050005A" w:rsidRDefault="007A5B0F">
      <w:pPr>
        <w:pStyle w:val="Heading3"/>
        <w:rPr>
          <w:b w:val="0"/>
        </w:rPr>
      </w:pPr>
      <w:r w:rsidRPr="00AF3E2E">
        <w:t xml:space="preserve">Sai lệch đáp tuyến biên độ tần số âm thanh </w:t>
      </w:r>
      <w:r w:rsidR="00994FFD" w:rsidRPr="00994FFD">
        <w:rPr>
          <w:b w:val="0"/>
        </w:rPr>
        <w:t>(deviation amplitude response sound frequency)</w:t>
      </w:r>
    </w:p>
    <w:p w:rsidR="007A5B0F" w:rsidRDefault="007A5B0F" w:rsidP="007A5B0F">
      <w:pPr>
        <w:rPr>
          <w:lang w:val="it-IT"/>
        </w:rPr>
      </w:pPr>
      <w:r w:rsidRPr="00AF3E2E">
        <w:rPr>
          <w:lang w:val="it-IT"/>
        </w:rPr>
        <w:t>Tỷ số biểu thị cường độ tương đối của tín hiệu âm thanh so với nhiễu nền trong kênh</w:t>
      </w:r>
    </w:p>
    <w:p w:rsidR="00E637F9" w:rsidRDefault="00E637F9" w:rsidP="00E637F9">
      <w:pPr>
        <w:rPr>
          <w:lang w:val="it-IT"/>
        </w:rPr>
      </w:pPr>
      <w:r w:rsidRPr="00346ACC">
        <w:rPr>
          <w:rFonts w:cs="Arial"/>
          <w:b/>
          <w:lang w:val="it-IT"/>
        </w:rPr>
        <w:t>1.</w:t>
      </w:r>
      <w:r>
        <w:rPr>
          <w:rFonts w:cs="Arial"/>
          <w:b/>
          <w:lang w:val="it-IT"/>
        </w:rPr>
        <w:t>4.30</w:t>
      </w:r>
      <w:r w:rsidRPr="00346ACC">
        <w:rPr>
          <w:rFonts w:cs="Arial"/>
          <w:b/>
          <w:lang w:val="it-IT"/>
        </w:rPr>
        <w:t xml:space="preserve">. </w:t>
      </w:r>
      <w:r w:rsidRPr="00346ACC">
        <w:rPr>
          <w:b/>
          <w:lang w:val="it-IT"/>
        </w:rPr>
        <w:t>Thiết bị thu đo chuyên dùng</w:t>
      </w:r>
      <w:r>
        <w:rPr>
          <w:lang w:val="it-IT"/>
        </w:rPr>
        <w:t xml:space="preserve"> </w:t>
      </w:r>
    </w:p>
    <w:p w:rsidR="00E637F9" w:rsidRDefault="00E637F9" w:rsidP="00E637F9">
      <w:pPr>
        <w:rPr>
          <w:lang w:val="en-AU"/>
        </w:rPr>
      </w:pPr>
      <w:r>
        <w:rPr>
          <w:lang w:val="en-AU"/>
        </w:rPr>
        <w:t>T</w:t>
      </w:r>
      <w:r w:rsidRPr="00193A30">
        <w:rPr>
          <w:lang w:val="en-AU"/>
        </w:rPr>
        <w:t>hiết bị đo có tính năng đo các chỉ tiêu kỹ thuật tương ứng và được kiểm định bởi cơ quan, tổ chức có thẩm quyền</w:t>
      </w:r>
      <w:r>
        <w:rPr>
          <w:lang w:val="en-AU"/>
        </w:rPr>
        <w:t>.</w:t>
      </w:r>
    </w:p>
    <w:p w:rsidR="00127DDA" w:rsidRDefault="00127DDA" w:rsidP="00E637F9">
      <w:pPr>
        <w:rPr>
          <w:rFonts w:cs="Arial"/>
          <w:lang w:val="it-IT"/>
        </w:rPr>
      </w:pPr>
    </w:p>
    <w:p w:rsidR="00110709" w:rsidRDefault="004A1F61">
      <w:pPr>
        <w:pStyle w:val="Heading2"/>
      </w:pPr>
      <w:bookmarkStart w:id="48" w:name="_Toc410391928"/>
      <w:r w:rsidRPr="00AF3E2E">
        <w:t>Ký hiệu</w:t>
      </w:r>
      <w:r w:rsidR="00574676">
        <w:t xml:space="preserve"> và</w:t>
      </w:r>
      <w:r w:rsidRPr="00AF3E2E">
        <w:t xml:space="preserve"> </w:t>
      </w:r>
      <w:r w:rsidR="00574676">
        <w:t>c</w:t>
      </w:r>
      <w:r w:rsidRPr="00AF3E2E">
        <w:t>hữ viết tắt</w:t>
      </w:r>
      <w:bookmarkEnd w:id="48"/>
    </w:p>
    <w:tbl>
      <w:tblPr>
        <w:tblW w:w="9072" w:type="dxa"/>
        <w:jc w:val="center"/>
        <w:tblLook w:val="01E0"/>
      </w:tblPr>
      <w:tblGrid>
        <w:gridCol w:w="1058"/>
        <w:gridCol w:w="3337"/>
        <w:gridCol w:w="4677"/>
      </w:tblGrid>
      <w:tr w:rsidR="004A1F61" w:rsidRPr="00AF3E2E" w:rsidTr="008A19E7">
        <w:trPr>
          <w:jc w:val="center"/>
        </w:trPr>
        <w:tc>
          <w:tcPr>
            <w:tcW w:w="1058" w:type="dxa"/>
            <w:vAlign w:val="center"/>
          </w:tcPr>
          <w:p w:rsidR="004A1F61" w:rsidRPr="00AF3E2E" w:rsidRDefault="004A1F61" w:rsidP="00BE5482">
            <w:r w:rsidRPr="00AF3E2E">
              <w:t>AM</w:t>
            </w:r>
          </w:p>
        </w:tc>
        <w:tc>
          <w:tcPr>
            <w:tcW w:w="3337" w:type="dxa"/>
            <w:vAlign w:val="center"/>
          </w:tcPr>
          <w:p w:rsidR="004A1F61" w:rsidRPr="00AF3E2E" w:rsidRDefault="004A1F61" w:rsidP="00BE5482">
            <w:r w:rsidRPr="00AF3E2E">
              <w:t>Amplitude Modulation</w:t>
            </w:r>
          </w:p>
        </w:tc>
        <w:tc>
          <w:tcPr>
            <w:tcW w:w="4677" w:type="dxa"/>
            <w:vAlign w:val="center"/>
          </w:tcPr>
          <w:p w:rsidR="004A1F61" w:rsidRPr="00AF3E2E" w:rsidRDefault="004A1F61" w:rsidP="00BE5482">
            <w:r w:rsidRPr="00AF3E2E">
              <w:t>Điều chế biên độ</w:t>
            </w:r>
          </w:p>
        </w:tc>
      </w:tr>
      <w:tr w:rsidR="00C3366F" w:rsidRPr="00AF3E2E" w:rsidTr="008A19E7">
        <w:trPr>
          <w:jc w:val="center"/>
        </w:trPr>
        <w:tc>
          <w:tcPr>
            <w:tcW w:w="1058" w:type="dxa"/>
            <w:vAlign w:val="center"/>
          </w:tcPr>
          <w:p w:rsidR="00C3366F" w:rsidRPr="00AF3E2E" w:rsidRDefault="00C3366F" w:rsidP="00555E35">
            <w:r w:rsidRPr="00AF3E2E">
              <w:t>C/N</w:t>
            </w:r>
          </w:p>
        </w:tc>
        <w:tc>
          <w:tcPr>
            <w:tcW w:w="3337" w:type="dxa"/>
            <w:vAlign w:val="center"/>
          </w:tcPr>
          <w:p w:rsidR="00C3366F" w:rsidRPr="00AF3E2E" w:rsidRDefault="00C3366F" w:rsidP="00555E35">
            <w:pPr>
              <w:rPr>
                <w:b/>
              </w:rPr>
            </w:pPr>
            <w:r w:rsidRPr="00AF3E2E">
              <w:t>Carrier-to-noise Ratio</w:t>
            </w:r>
          </w:p>
        </w:tc>
        <w:tc>
          <w:tcPr>
            <w:tcW w:w="4677" w:type="dxa"/>
            <w:vAlign w:val="center"/>
          </w:tcPr>
          <w:p w:rsidR="00DB6212" w:rsidRDefault="00C3366F">
            <w:r w:rsidRPr="00AF3E2E">
              <w:t>Tỷ s</w:t>
            </w:r>
            <w:r w:rsidR="0050005A">
              <w:t>ố</w:t>
            </w:r>
            <w:r w:rsidRPr="00AF3E2E">
              <w:t xml:space="preserve"> sóng mang trên tạp âm</w:t>
            </w:r>
          </w:p>
        </w:tc>
      </w:tr>
      <w:tr w:rsidR="00C3366F" w:rsidRPr="00AF3E2E" w:rsidTr="008A19E7">
        <w:trPr>
          <w:jc w:val="center"/>
        </w:trPr>
        <w:tc>
          <w:tcPr>
            <w:tcW w:w="1058" w:type="dxa"/>
            <w:vAlign w:val="center"/>
          </w:tcPr>
          <w:p w:rsidR="00C3366F" w:rsidRPr="00AF3E2E" w:rsidRDefault="00C3366F" w:rsidP="00555E35">
            <w:r w:rsidRPr="00AF3E2E">
              <w:t>dB</w:t>
            </w:r>
          </w:p>
        </w:tc>
        <w:tc>
          <w:tcPr>
            <w:tcW w:w="3337" w:type="dxa"/>
            <w:vAlign w:val="center"/>
          </w:tcPr>
          <w:p w:rsidR="00C3366F" w:rsidRPr="00AF3E2E" w:rsidRDefault="00C3366F" w:rsidP="00555E35">
            <w:r w:rsidRPr="00AF3E2E">
              <w:t>Decibel</w:t>
            </w:r>
          </w:p>
        </w:tc>
        <w:tc>
          <w:tcPr>
            <w:tcW w:w="4677" w:type="dxa"/>
            <w:vAlign w:val="center"/>
          </w:tcPr>
          <w:p w:rsidR="00C3366F" w:rsidRPr="00AF3E2E" w:rsidRDefault="00C3366F" w:rsidP="00555E35">
            <w:r w:rsidRPr="00AF3E2E">
              <w:t>Decibel</w:t>
            </w:r>
          </w:p>
        </w:tc>
      </w:tr>
      <w:tr w:rsidR="00C3366F" w:rsidRPr="00AF3E2E" w:rsidTr="008A19E7">
        <w:trPr>
          <w:jc w:val="center"/>
        </w:trPr>
        <w:tc>
          <w:tcPr>
            <w:tcW w:w="1058" w:type="dxa"/>
            <w:vAlign w:val="center"/>
          </w:tcPr>
          <w:p w:rsidR="00C3366F" w:rsidRPr="00AF3E2E" w:rsidRDefault="00C3366F" w:rsidP="00555E35">
            <w:r w:rsidRPr="00AF3E2E">
              <w:t>dB(µV)</w:t>
            </w:r>
          </w:p>
        </w:tc>
        <w:tc>
          <w:tcPr>
            <w:tcW w:w="3337" w:type="dxa"/>
            <w:vAlign w:val="center"/>
          </w:tcPr>
          <w:p w:rsidR="00C3366F" w:rsidRPr="00AF3E2E" w:rsidRDefault="00C3366F" w:rsidP="00555E35">
            <w:r w:rsidRPr="00AF3E2E">
              <w:t>Decibel Microvolt</w:t>
            </w:r>
          </w:p>
        </w:tc>
        <w:tc>
          <w:tcPr>
            <w:tcW w:w="4677" w:type="dxa"/>
            <w:vAlign w:val="center"/>
          </w:tcPr>
          <w:p w:rsidR="00C3366F" w:rsidRPr="00AF3E2E" w:rsidRDefault="00C3366F" w:rsidP="00555E35">
            <w:r w:rsidRPr="00AF3E2E">
              <w:t>Decibel micrô vôn</w:t>
            </w:r>
          </w:p>
        </w:tc>
      </w:tr>
      <w:tr w:rsidR="00C3366F" w:rsidRPr="00AF3E2E" w:rsidTr="008A19E7">
        <w:trPr>
          <w:jc w:val="center"/>
        </w:trPr>
        <w:tc>
          <w:tcPr>
            <w:tcW w:w="1058" w:type="dxa"/>
            <w:vAlign w:val="center"/>
          </w:tcPr>
          <w:p w:rsidR="00C3366F" w:rsidRPr="00AF3E2E" w:rsidRDefault="00C3366F" w:rsidP="00BE5482">
            <w:r w:rsidRPr="00AF3E2E">
              <w:t>IEC</w:t>
            </w:r>
          </w:p>
        </w:tc>
        <w:tc>
          <w:tcPr>
            <w:tcW w:w="3337" w:type="dxa"/>
            <w:vAlign w:val="center"/>
          </w:tcPr>
          <w:p w:rsidR="00C3366F" w:rsidRPr="00AF3E2E" w:rsidRDefault="00C3366F" w:rsidP="00BE5482">
            <w:r w:rsidRPr="00AF3E2E">
              <w:t>International Electrotechnical Commission/Commitee</w:t>
            </w:r>
          </w:p>
        </w:tc>
        <w:tc>
          <w:tcPr>
            <w:tcW w:w="4677" w:type="dxa"/>
            <w:vAlign w:val="center"/>
          </w:tcPr>
          <w:p w:rsidR="00C3366F" w:rsidRPr="00AF3E2E" w:rsidRDefault="00C3366F" w:rsidP="00B52C75">
            <w:r w:rsidRPr="00AF3E2E">
              <w:t xml:space="preserve">Ủy ban Kỹ thuật Điện </w:t>
            </w:r>
            <w:r w:rsidR="00B52C75">
              <w:t>q</w:t>
            </w:r>
            <w:r w:rsidRPr="00AF3E2E">
              <w:t>uốc tế</w:t>
            </w:r>
          </w:p>
        </w:tc>
      </w:tr>
      <w:tr w:rsidR="00C3366F" w:rsidRPr="00AF3E2E" w:rsidTr="008A19E7">
        <w:trPr>
          <w:jc w:val="center"/>
        </w:trPr>
        <w:tc>
          <w:tcPr>
            <w:tcW w:w="1058" w:type="dxa"/>
            <w:vAlign w:val="center"/>
          </w:tcPr>
          <w:p w:rsidR="00C3366F" w:rsidRPr="00AF3E2E" w:rsidRDefault="00C3366F" w:rsidP="00BE5482">
            <w:r w:rsidRPr="00AF3E2E">
              <w:t>ITU</w:t>
            </w:r>
          </w:p>
        </w:tc>
        <w:tc>
          <w:tcPr>
            <w:tcW w:w="3337" w:type="dxa"/>
            <w:vAlign w:val="center"/>
          </w:tcPr>
          <w:p w:rsidR="00C3366F" w:rsidRPr="00AF3E2E" w:rsidRDefault="00C3366F" w:rsidP="00BE5482">
            <w:r w:rsidRPr="00AF3E2E">
              <w:t>International Telecommunication Union</w:t>
            </w:r>
          </w:p>
        </w:tc>
        <w:tc>
          <w:tcPr>
            <w:tcW w:w="4677" w:type="dxa"/>
            <w:vAlign w:val="center"/>
          </w:tcPr>
          <w:p w:rsidR="00C3366F" w:rsidRPr="00AF3E2E" w:rsidRDefault="00C3366F" w:rsidP="00B778BA">
            <w:r w:rsidRPr="00AF3E2E">
              <w:t xml:space="preserve">Liên minh </w:t>
            </w:r>
            <w:r w:rsidR="00577964">
              <w:t>V</w:t>
            </w:r>
            <w:r w:rsidR="00577964" w:rsidRPr="00AF3E2E">
              <w:t xml:space="preserve">iễn </w:t>
            </w:r>
            <w:r w:rsidRPr="00AF3E2E">
              <w:t>thông quốc tế</w:t>
            </w:r>
          </w:p>
        </w:tc>
      </w:tr>
      <w:tr w:rsidR="00C3366F" w:rsidRPr="00AF3E2E" w:rsidTr="008A19E7">
        <w:trPr>
          <w:jc w:val="center"/>
        </w:trPr>
        <w:tc>
          <w:tcPr>
            <w:tcW w:w="1058" w:type="dxa"/>
            <w:vAlign w:val="center"/>
          </w:tcPr>
          <w:p w:rsidR="00C3366F" w:rsidRPr="00AF3E2E" w:rsidRDefault="00C3366F" w:rsidP="00555E35">
            <w:r w:rsidRPr="00AF3E2E">
              <w:t>PAL</w:t>
            </w:r>
          </w:p>
        </w:tc>
        <w:tc>
          <w:tcPr>
            <w:tcW w:w="3337" w:type="dxa"/>
            <w:vAlign w:val="center"/>
          </w:tcPr>
          <w:p w:rsidR="00C3366F" w:rsidRPr="00AF3E2E" w:rsidRDefault="00C3366F" w:rsidP="00555E35">
            <w:r w:rsidRPr="00AF3E2E">
              <w:t>Phase Alternating Line</w:t>
            </w:r>
          </w:p>
        </w:tc>
        <w:tc>
          <w:tcPr>
            <w:tcW w:w="4677" w:type="dxa"/>
            <w:vAlign w:val="center"/>
          </w:tcPr>
          <w:p w:rsidR="00C3366F" w:rsidRPr="00AF3E2E" w:rsidRDefault="00C3366F" w:rsidP="00555E35">
            <w:r w:rsidRPr="00AF3E2E">
              <w:t>Dòng quét luân phiên/xen kẽ theo pha</w:t>
            </w:r>
          </w:p>
        </w:tc>
      </w:tr>
      <w:tr w:rsidR="004A1F61" w:rsidRPr="00AF3E2E" w:rsidTr="008A19E7">
        <w:trPr>
          <w:jc w:val="center"/>
        </w:trPr>
        <w:tc>
          <w:tcPr>
            <w:tcW w:w="1058" w:type="dxa"/>
            <w:vAlign w:val="center"/>
          </w:tcPr>
          <w:p w:rsidR="004A1F61" w:rsidRPr="00AF3E2E" w:rsidRDefault="004A1F61" w:rsidP="00BE5482">
            <w:r w:rsidRPr="00AF3E2E">
              <w:t>PM</w:t>
            </w:r>
          </w:p>
        </w:tc>
        <w:tc>
          <w:tcPr>
            <w:tcW w:w="3337" w:type="dxa"/>
            <w:vAlign w:val="center"/>
          </w:tcPr>
          <w:p w:rsidR="004A1F61" w:rsidRPr="00AF3E2E" w:rsidRDefault="004A1F61" w:rsidP="00BE5482">
            <w:r w:rsidRPr="00AF3E2E">
              <w:t>Phase Modulation</w:t>
            </w:r>
          </w:p>
        </w:tc>
        <w:tc>
          <w:tcPr>
            <w:tcW w:w="4677" w:type="dxa"/>
            <w:vAlign w:val="center"/>
          </w:tcPr>
          <w:p w:rsidR="004A1F61" w:rsidRPr="00AF3E2E" w:rsidRDefault="004A1F61" w:rsidP="00BE5482">
            <w:r w:rsidRPr="00AF3E2E">
              <w:t>Điều chế pha</w:t>
            </w:r>
          </w:p>
        </w:tc>
      </w:tr>
      <w:tr w:rsidR="004A1F61" w:rsidRPr="00AF3E2E" w:rsidTr="008A19E7">
        <w:trPr>
          <w:jc w:val="center"/>
        </w:trPr>
        <w:tc>
          <w:tcPr>
            <w:tcW w:w="1058" w:type="dxa"/>
            <w:vAlign w:val="center"/>
          </w:tcPr>
          <w:p w:rsidR="004A1F61" w:rsidRPr="00AF3E2E" w:rsidRDefault="004A1F61" w:rsidP="00BE5482">
            <w:r w:rsidRPr="00AF3E2E">
              <w:t>RF</w:t>
            </w:r>
          </w:p>
        </w:tc>
        <w:tc>
          <w:tcPr>
            <w:tcW w:w="3337" w:type="dxa"/>
            <w:vAlign w:val="center"/>
          </w:tcPr>
          <w:p w:rsidR="004A1F61" w:rsidRPr="00AF3E2E" w:rsidRDefault="004A1F61" w:rsidP="00BE5482">
            <w:r w:rsidRPr="00AF3E2E">
              <w:t>Radio Frequency</w:t>
            </w:r>
          </w:p>
        </w:tc>
        <w:tc>
          <w:tcPr>
            <w:tcW w:w="4677" w:type="dxa"/>
            <w:vAlign w:val="center"/>
          </w:tcPr>
          <w:p w:rsidR="004A1F61" w:rsidRPr="00AF3E2E" w:rsidRDefault="004A1F61" w:rsidP="00BE5482">
            <w:r w:rsidRPr="00AF3E2E">
              <w:t>Tần số vô tuyến</w:t>
            </w:r>
          </w:p>
        </w:tc>
      </w:tr>
      <w:tr w:rsidR="00577964" w:rsidRPr="00AF3E2E" w:rsidTr="008A19E7">
        <w:trPr>
          <w:jc w:val="center"/>
        </w:trPr>
        <w:tc>
          <w:tcPr>
            <w:tcW w:w="1058" w:type="dxa"/>
            <w:vAlign w:val="center"/>
          </w:tcPr>
          <w:p w:rsidR="00577964" w:rsidRPr="00AF3E2E" w:rsidRDefault="00577964" w:rsidP="00BE5482">
            <w:r>
              <w:t>S/N</w:t>
            </w:r>
          </w:p>
        </w:tc>
        <w:tc>
          <w:tcPr>
            <w:tcW w:w="3337" w:type="dxa"/>
            <w:vAlign w:val="center"/>
          </w:tcPr>
          <w:p w:rsidR="00577964" w:rsidRPr="00AF3E2E" w:rsidRDefault="00577964" w:rsidP="00BE5482">
            <w:r>
              <w:t>S</w:t>
            </w:r>
            <w:r w:rsidRPr="00577964">
              <w:t>ignal-to-Noise Ratio</w:t>
            </w:r>
          </w:p>
        </w:tc>
        <w:tc>
          <w:tcPr>
            <w:tcW w:w="4677" w:type="dxa"/>
            <w:vAlign w:val="center"/>
          </w:tcPr>
          <w:p w:rsidR="00577964" w:rsidRPr="00AF3E2E" w:rsidRDefault="00577964" w:rsidP="00BE5482">
            <w:r>
              <w:t>Tỷ số tín hiệu trên tạp âm</w:t>
            </w:r>
          </w:p>
        </w:tc>
      </w:tr>
      <w:tr w:rsidR="00C3366F" w:rsidRPr="00AF3E2E" w:rsidTr="008A19E7">
        <w:trPr>
          <w:jc w:val="center"/>
        </w:trPr>
        <w:tc>
          <w:tcPr>
            <w:tcW w:w="1058" w:type="dxa"/>
            <w:vAlign w:val="center"/>
          </w:tcPr>
          <w:p w:rsidR="00C3366F" w:rsidRPr="00AF3E2E" w:rsidRDefault="00C3366F" w:rsidP="00555E35">
            <w:r w:rsidRPr="00AF3E2E">
              <w:t>UHF</w:t>
            </w:r>
          </w:p>
        </w:tc>
        <w:tc>
          <w:tcPr>
            <w:tcW w:w="3337" w:type="dxa"/>
            <w:vAlign w:val="center"/>
          </w:tcPr>
          <w:p w:rsidR="00C3366F" w:rsidRPr="00AF3E2E" w:rsidRDefault="00C3366F" w:rsidP="00555E35">
            <w:r w:rsidRPr="00AF3E2E">
              <w:t>Ultra High Frequency</w:t>
            </w:r>
          </w:p>
        </w:tc>
        <w:tc>
          <w:tcPr>
            <w:tcW w:w="4677" w:type="dxa"/>
            <w:vAlign w:val="center"/>
          </w:tcPr>
          <w:p w:rsidR="00C3366F" w:rsidRPr="00AF3E2E" w:rsidRDefault="00C3366F" w:rsidP="00555E35">
            <w:r w:rsidRPr="00AF3E2E">
              <w:t>Tần số cực cao</w:t>
            </w:r>
          </w:p>
        </w:tc>
      </w:tr>
      <w:tr w:rsidR="00C3366F" w:rsidRPr="00AF3E2E" w:rsidTr="008A19E7">
        <w:trPr>
          <w:jc w:val="center"/>
        </w:trPr>
        <w:tc>
          <w:tcPr>
            <w:tcW w:w="1058" w:type="dxa"/>
            <w:vAlign w:val="center"/>
          </w:tcPr>
          <w:p w:rsidR="00C3366F" w:rsidRPr="00AF3E2E" w:rsidRDefault="00C3366F" w:rsidP="00555E35">
            <w:r w:rsidRPr="00AF3E2E">
              <w:t>V/A</w:t>
            </w:r>
          </w:p>
        </w:tc>
        <w:tc>
          <w:tcPr>
            <w:tcW w:w="3337" w:type="dxa"/>
            <w:vAlign w:val="center"/>
          </w:tcPr>
          <w:p w:rsidR="00C3366F" w:rsidRPr="00AF3E2E" w:rsidRDefault="00C3366F" w:rsidP="00555E35">
            <w:r w:rsidRPr="00AF3E2E">
              <w:t>Video/Audio</w:t>
            </w:r>
          </w:p>
        </w:tc>
        <w:tc>
          <w:tcPr>
            <w:tcW w:w="4677" w:type="dxa"/>
            <w:vAlign w:val="center"/>
          </w:tcPr>
          <w:p w:rsidR="00C3366F" w:rsidRPr="00AF3E2E" w:rsidRDefault="00C3366F" w:rsidP="00555E35">
            <w:r w:rsidRPr="00AF3E2E">
              <w:t>Tín hiệu hình/Tín hiệu tiếng</w:t>
            </w:r>
          </w:p>
        </w:tc>
      </w:tr>
      <w:tr w:rsidR="004A1F61" w:rsidRPr="00AF3E2E" w:rsidTr="008A19E7">
        <w:trPr>
          <w:jc w:val="center"/>
        </w:trPr>
        <w:tc>
          <w:tcPr>
            <w:tcW w:w="1058" w:type="dxa"/>
            <w:vAlign w:val="center"/>
          </w:tcPr>
          <w:p w:rsidR="004A1F61" w:rsidRPr="00AF3E2E" w:rsidRDefault="004A1F61" w:rsidP="00BE5482">
            <w:r w:rsidRPr="00AF3E2E">
              <w:t>VHF</w:t>
            </w:r>
          </w:p>
        </w:tc>
        <w:tc>
          <w:tcPr>
            <w:tcW w:w="3337" w:type="dxa"/>
            <w:vAlign w:val="center"/>
          </w:tcPr>
          <w:p w:rsidR="004A1F61" w:rsidRPr="00AF3E2E" w:rsidRDefault="004A1F61" w:rsidP="00BE5482">
            <w:r w:rsidRPr="00AF3E2E">
              <w:t>Very High Frequency</w:t>
            </w:r>
          </w:p>
        </w:tc>
        <w:tc>
          <w:tcPr>
            <w:tcW w:w="4677" w:type="dxa"/>
            <w:vAlign w:val="center"/>
          </w:tcPr>
          <w:p w:rsidR="004A1F61" w:rsidRPr="00AF3E2E" w:rsidRDefault="004A1F61" w:rsidP="00BE5482">
            <w:r w:rsidRPr="00AF3E2E">
              <w:t>Tần số</w:t>
            </w:r>
            <w:r w:rsidR="0050005A">
              <w:t xml:space="preserve"> </w:t>
            </w:r>
            <w:r w:rsidR="008A3A7B" w:rsidRPr="00AF3E2E">
              <w:t>rất</w:t>
            </w:r>
            <w:r w:rsidRPr="00AF3E2E">
              <w:t xml:space="preserve"> cao</w:t>
            </w:r>
          </w:p>
        </w:tc>
      </w:tr>
      <w:tr w:rsidR="00C3366F" w:rsidRPr="00AF3E2E" w:rsidTr="008A19E7">
        <w:trPr>
          <w:jc w:val="center"/>
        </w:trPr>
        <w:tc>
          <w:tcPr>
            <w:tcW w:w="1058" w:type="dxa"/>
            <w:vAlign w:val="center"/>
          </w:tcPr>
          <w:p w:rsidR="00C3366F" w:rsidRPr="00AF3E2E" w:rsidRDefault="00C3366F" w:rsidP="00BE5482">
            <w:r w:rsidRPr="00AF3E2E">
              <w:t>VSB</w:t>
            </w:r>
          </w:p>
        </w:tc>
        <w:tc>
          <w:tcPr>
            <w:tcW w:w="3337" w:type="dxa"/>
            <w:vAlign w:val="center"/>
          </w:tcPr>
          <w:p w:rsidR="00C3366F" w:rsidRPr="00AF3E2E" w:rsidRDefault="00C3366F" w:rsidP="00BE5482">
            <w:r w:rsidRPr="00AF3E2E">
              <w:t>Vestigial Side-Band</w:t>
            </w:r>
          </w:p>
        </w:tc>
        <w:tc>
          <w:tcPr>
            <w:tcW w:w="4677" w:type="dxa"/>
            <w:vAlign w:val="center"/>
          </w:tcPr>
          <w:p w:rsidR="00C3366F" w:rsidRPr="00AF3E2E" w:rsidRDefault="00C3366F" w:rsidP="00BE5482">
            <w:r w:rsidRPr="00AF3E2E">
              <w:t>Băng tần biên sót</w:t>
            </w:r>
            <w:r w:rsidR="008A19E7">
              <w:t xml:space="preserve"> (</w:t>
            </w:r>
            <w:r w:rsidRPr="00AF3E2E">
              <w:t>rớt</w:t>
            </w:r>
            <w:r w:rsidR="008A19E7">
              <w:t>)</w:t>
            </w:r>
          </w:p>
        </w:tc>
      </w:tr>
      <w:tr w:rsidR="00AF3351" w:rsidRPr="00AF3E2E" w:rsidTr="008A19E7">
        <w:trPr>
          <w:jc w:val="center"/>
        </w:trPr>
        <w:tc>
          <w:tcPr>
            <w:tcW w:w="1058" w:type="dxa"/>
            <w:vAlign w:val="center"/>
          </w:tcPr>
          <w:p w:rsidR="00110709" w:rsidRDefault="00110709">
            <w:pPr>
              <w:rPr>
                <w:b/>
                <w:lang w:val="it-IT"/>
              </w:rPr>
            </w:pPr>
          </w:p>
        </w:tc>
        <w:tc>
          <w:tcPr>
            <w:tcW w:w="3337" w:type="dxa"/>
            <w:vAlign w:val="center"/>
          </w:tcPr>
          <w:p w:rsidR="008A19E7" w:rsidRDefault="008A19E7">
            <w:pPr>
              <w:rPr>
                <w:b/>
                <w:lang w:val="it-IT"/>
              </w:rPr>
            </w:pPr>
          </w:p>
          <w:p w:rsidR="008A19E7" w:rsidRDefault="008A19E7">
            <w:pPr>
              <w:rPr>
                <w:b/>
                <w:lang w:val="it-IT"/>
              </w:rPr>
            </w:pPr>
          </w:p>
        </w:tc>
        <w:tc>
          <w:tcPr>
            <w:tcW w:w="4677" w:type="dxa"/>
            <w:vAlign w:val="center"/>
          </w:tcPr>
          <w:p w:rsidR="0050005A" w:rsidRDefault="0050005A">
            <w:pPr>
              <w:rPr>
                <w:b/>
                <w:lang w:val="it-IT"/>
              </w:rPr>
            </w:pPr>
          </w:p>
        </w:tc>
      </w:tr>
    </w:tbl>
    <w:p w:rsidR="00A338B0" w:rsidRPr="008E3CA8" w:rsidRDefault="004A1F61" w:rsidP="008E3CA8">
      <w:pPr>
        <w:pStyle w:val="Heading1"/>
        <w:rPr>
          <w:lang w:val="it-IT"/>
        </w:rPr>
      </w:pPr>
      <w:bookmarkStart w:id="49" w:name="_Toc410391929"/>
      <w:bookmarkEnd w:id="5"/>
      <w:bookmarkEnd w:id="6"/>
      <w:bookmarkEnd w:id="7"/>
      <w:r w:rsidRPr="008E3CA8">
        <w:rPr>
          <w:lang w:val="it-IT"/>
        </w:rPr>
        <w:t>QUY ĐỊNH KỸ THUẬT</w:t>
      </w:r>
      <w:bookmarkEnd w:id="49"/>
    </w:p>
    <w:p w:rsidR="00110709" w:rsidRDefault="00024F97">
      <w:pPr>
        <w:pStyle w:val="Heading2"/>
      </w:pPr>
      <w:bookmarkStart w:id="50" w:name="_Toc410391930"/>
      <w:r w:rsidRPr="00AF3E2E">
        <w:t xml:space="preserve">Băng tần </w:t>
      </w:r>
      <w:r w:rsidR="004A1F61" w:rsidRPr="00AF3E2E">
        <w:t>hoạt động</w:t>
      </w:r>
      <w:bookmarkEnd w:id="50"/>
    </w:p>
    <w:p w:rsidR="00DA265B" w:rsidRPr="00AF3E2E" w:rsidRDefault="00024F97" w:rsidP="009014C8">
      <w:pPr>
        <w:rPr>
          <w:lang w:val="it-IT"/>
        </w:rPr>
      </w:pPr>
      <w:r w:rsidRPr="00AF3E2E">
        <w:rPr>
          <w:lang w:val="it-IT"/>
        </w:rPr>
        <w:t>T</w:t>
      </w:r>
      <w:r w:rsidR="00602D4E" w:rsidRPr="00AF3E2E">
        <w:rPr>
          <w:lang w:val="it-IT"/>
        </w:rPr>
        <w:t xml:space="preserve">uân thủ theo các quy định về </w:t>
      </w:r>
      <w:r w:rsidR="006B65CB" w:rsidRPr="00AF3E2E">
        <w:rPr>
          <w:lang w:val="it-IT"/>
        </w:rPr>
        <w:t xml:space="preserve">quản lý tần số </w:t>
      </w:r>
      <w:r w:rsidR="00B52C75">
        <w:rPr>
          <w:lang w:val="it-IT"/>
        </w:rPr>
        <w:t>v</w:t>
      </w:r>
      <w:r w:rsidR="006B65CB" w:rsidRPr="00AF3E2E">
        <w:rPr>
          <w:lang w:val="it-IT"/>
        </w:rPr>
        <w:t>ô tuyến điện</w:t>
      </w:r>
      <w:r w:rsidR="00577964">
        <w:rPr>
          <w:lang w:val="it-IT"/>
        </w:rPr>
        <w:t xml:space="preserve"> của quốc gia</w:t>
      </w:r>
      <w:r w:rsidR="006B65CB" w:rsidRPr="00AF3E2E">
        <w:rPr>
          <w:lang w:val="it-IT"/>
        </w:rPr>
        <w:t>.</w:t>
      </w:r>
    </w:p>
    <w:p w:rsidR="00110709" w:rsidRDefault="00AA2FDA">
      <w:pPr>
        <w:pStyle w:val="Heading2"/>
      </w:pPr>
      <w:bookmarkStart w:id="51" w:name="_Toc410391931"/>
      <w:r w:rsidRPr="00AF3E2E">
        <w:t>M</w:t>
      </w:r>
      <w:r w:rsidR="004A1F61" w:rsidRPr="00AF3E2E">
        <w:t>ức tín hiệu cao tần</w:t>
      </w:r>
      <w:bookmarkEnd w:id="51"/>
    </w:p>
    <w:p w:rsidR="00110709" w:rsidRDefault="00393D06">
      <w:pPr>
        <w:pStyle w:val="Heading3"/>
      </w:pPr>
      <w:r w:rsidRPr="00AF3E2E">
        <w:t>Chỉ tiêu</w:t>
      </w:r>
    </w:p>
    <w:p w:rsidR="00DD22D5" w:rsidRPr="00AF3E2E" w:rsidRDefault="00A93801" w:rsidP="00DD22D5">
      <w:pPr>
        <w:rPr>
          <w:rFonts w:cs="Arial"/>
          <w:lang w:val="it-IT"/>
        </w:rPr>
      </w:pPr>
      <w:r w:rsidRPr="00AF3E2E">
        <w:rPr>
          <w:rFonts w:cs="Arial"/>
          <w:lang w:val="it-IT"/>
        </w:rPr>
        <w:t>Tại dải tần số VHF, UHF  phải nằm trong khoảng từ 60 dBµV ÷ 80 dBµV.</w:t>
      </w:r>
    </w:p>
    <w:p w:rsidR="00110709" w:rsidRDefault="00393D06">
      <w:pPr>
        <w:pStyle w:val="Heading3"/>
      </w:pPr>
      <w:r w:rsidRPr="00AF3E2E">
        <w:t>Phương pháp xác định</w:t>
      </w:r>
    </w:p>
    <w:p w:rsidR="00393D06" w:rsidRPr="00AF3E2E" w:rsidRDefault="00393D06" w:rsidP="00393D06">
      <w:pPr>
        <w:rPr>
          <w:rFonts w:cs="Arial"/>
        </w:rPr>
      </w:pPr>
      <w:r w:rsidRPr="00AF3E2E">
        <w:rPr>
          <w:rFonts w:cs="Arial"/>
          <w:bCs/>
        </w:rPr>
        <w:t>Sử dụng thiết bị đo chuyên d</w:t>
      </w:r>
      <w:r w:rsidR="00DB6212">
        <w:rPr>
          <w:rFonts w:cs="Arial"/>
          <w:bCs/>
        </w:rPr>
        <w:t>ù</w:t>
      </w:r>
      <w:r w:rsidRPr="00AF3E2E">
        <w:rPr>
          <w:rFonts w:cs="Arial"/>
          <w:bCs/>
        </w:rPr>
        <w:t>ng để</w:t>
      </w:r>
      <w:r w:rsidRPr="00AF3E2E">
        <w:rPr>
          <w:rFonts w:cs="Arial"/>
        </w:rPr>
        <w:t xml:space="preserve"> xác định mức tín hiệu cao tần </w:t>
      </w:r>
      <w:r w:rsidRPr="00AF3E2E">
        <w:rPr>
          <w:rFonts w:cs="Arial"/>
          <w:bCs/>
        </w:rPr>
        <w:t>của tín hiệu thu được</w:t>
      </w:r>
      <w:r w:rsidRPr="00AF3E2E">
        <w:rPr>
          <w:rFonts w:cs="Arial"/>
        </w:rPr>
        <w:t xml:space="preserve"> tại điểm kết nối thuê bao truyền hình cáp tương tự.</w:t>
      </w:r>
    </w:p>
    <w:p w:rsidR="00952372" w:rsidRPr="00AF3E2E" w:rsidRDefault="00952372" w:rsidP="00393D06">
      <w:pPr>
        <w:rPr>
          <w:rFonts w:cs="Arial"/>
        </w:rPr>
      </w:pPr>
      <w:r w:rsidRPr="00AF3E2E">
        <w:rPr>
          <w:rFonts w:cs="Arial"/>
        </w:rPr>
        <w:t>Sơ đồ đo như Hình 1.</w:t>
      </w:r>
    </w:p>
    <w:p w:rsidR="00393D06" w:rsidRPr="00AF3E2E" w:rsidRDefault="00393D06" w:rsidP="00393D06">
      <w:pPr>
        <w:jc w:val="center"/>
        <w:rPr>
          <w:lang w:val="it-IT"/>
        </w:rPr>
      </w:pPr>
      <w:r w:rsidRPr="00AF3E2E">
        <w:object w:dxaOrig="7633"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65pt;height:40pt" o:ole="">
            <v:imagedata r:id="rId16" o:title=""/>
          </v:shape>
          <o:OLEObject Type="Embed" ProgID="Visio.Drawing.11" ShapeID="_x0000_i1025" DrawAspect="Content" ObjectID="_1488782733" r:id="rId17"/>
        </w:object>
      </w:r>
    </w:p>
    <w:p w:rsidR="00994FFD" w:rsidRDefault="00393D06" w:rsidP="00994FFD">
      <w:pPr>
        <w:spacing w:before="240" w:after="120"/>
        <w:jc w:val="center"/>
        <w:rPr>
          <w:b/>
        </w:rPr>
      </w:pPr>
      <w:r w:rsidRPr="00AF3E2E">
        <w:rPr>
          <w:b/>
        </w:rPr>
        <w:t>Hình 1- Sơ đồ đo tín hiệu cao tần</w:t>
      </w:r>
    </w:p>
    <w:p w:rsidR="0052022D" w:rsidRDefault="0052022D">
      <w:pPr>
        <w:rPr>
          <w:lang w:val="it-IT"/>
        </w:rPr>
      </w:pPr>
    </w:p>
    <w:p w:rsidR="00110709" w:rsidRDefault="000C6791">
      <w:pPr>
        <w:pStyle w:val="Heading2"/>
      </w:pPr>
      <w:bookmarkStart w:id="52" w:name="_Toc410391932"/>
      <w:r w:rsidRPr="00AF3E2E">
        <w:t>Độ cách l</w:t>
      </w:r>
      <w:r w:rsidR="009C20F5" w:rsidRPr="00AF3E2E">
        <w:t>y</w:t>
      </w:r>
      <w:r w:rsidR="00AE1B18" w:rsidRPr="00AF3E2E">
        <w:t xml:space="preserve"> với nhau</w:t>
      </w:r>
      <w:r w:rsidR="009C20F5" w:rsidRPr="00AF3E2E">
        <w:t xml:space="preserve"> giữa các đầu cuối thuê bao</w:t>
      </w:r>
      <w:bookmarkEnd w:id="52"/>
    </w:p>
    <w:p w:rsidR="00110709" w:rsidRDefault="009C20F5">
      <w:pPr>
        <w:pStyle w:val="Heading3"/>
      </w:pPr>
      <w:bookmarkStart w:id="53" w:name="_Toc339240444"/>
      <w:bookmarkStart w:id="54" w:name="_Toc371584616"/>
      <w:r w:rsidRPr="00AF3E2E">
        <w:t>Độ cách ly giữa hai thuê bao</w:t>
      </w:r>
      <w:bookmarkEnd w:id="53"/>
      <w:bookmarkEnd w:id="54"/>
    </w:p>
    <w:p w:rsidR="00110709" w:rsidRDefault="00393D06">
      <w:pPr>
        <w:pStyle w:val="Heading4"/>
      </w:pPr>
      <w:r w:rsidRPr="00AF3E2E">
        <w:lastRenderedPageBreak/>
        <w:t>Chỉ tiêu</w:t>
      </w:r>
    </w:p>
    <w:p w:rsidR="00A93801" w:rsidRPr="00AF3E2E" w:rsidRDefault="00A93801" w:rsidP="00A93801">
      <w:pPr>
        <w:rPr>
          <w:rFonts w:cs="Arial"/>
          <w:lang w:val="it-IT"/>
        </w:rPr>
      </w:pPr>
      <w:r w:rsidRPr="00AF3E2E">
        <w:rPr>
          <w:rFonts w:cs="Arial"/>
          <w:lang w:val="it-IT"/>
        </w:rPr>
        <w:t>- Lớn hơn hoặc bằng 4</w:t>
      </w:r>
      <w:r w:rsidR="00360817" w:rsidRPr="00AF3E2E">
        <w:rPr>
          <w:rFonts w:cs="Arial"/>
          <w:lang w:val="it-IT"/>
        </w:rPr>
        <w:t>2</w:t>
      </w:r>
      <w:r w:rsidRPr="00AF3E2E">
        <w:rPr>
          <w:rFonts w:cs="Arial"/>
          <w:lang w:val="it-IT"/>
        </w:rPr>
        <w:t xml:space="preserve"> dB đối với tín hiệu có dải thông của kênh là 7 MHz hoặc hỗn hợp 7 </w:t>
      </w:r>
      <w:r w:rsidR="00077410">
        <w:rPr>
          <w:rFonts w:cs="Arial"/>
          <w:lang w:val="it-IT"/>
        </w:rPr>
        <w:t>-</w:t>
      </w:r>
      <w:r w:rsidRPr="00AF3E2E">
        <w:rPr>
          <w:rFonts w:cs="Arial"/>
          <w:lang w:val="it-IT"/>
        </w:rPr>
        <w:t xml:space="preserve"> 8 MHz;</w:t>
      </w:r>
    </w:p>
    <w:p w:rsidR="00A93801" w:rsidRPr="00AF3E2E" w:rsidRDefault="00A93801" w:rsidP="00A93801">
      <w:pPr>
        <w:rPr>
          <w:rFonts w:cs="Arial"/>
          <w:lang w:val="it-IT"/>
        </w:rPr>
      </w:pPr>
      <w:r w:rsidRPr="00AF3E2E">
        <w:rPr>
          <w:rFonts w:cs="Arial"/>
          <w:lang w:val="it-IT"/>
        </w:rPr>
        <w:t>- Lớn hơn hoặc bằng 30 dB đối với tín hiệu có dải thông của kênh là 8 MHz</w:t>
      </w:r>
      <w:r w:rsidR="00E637F9">
        <w:rPr>
          <w:rFonts w:cs="Arial"/>
          <w:lang w:val="it-IT"/>
        </w:rPr>
        <w:t>.</w:t>
      </w:r>
    </w:p>
    <w:p w:rsidR="00110709" w:rsidRDefault="00393D06">
      <w:pPr>
        <w:pStyle w:val="Heading4"/>
      </w:pPr>
      <w:r w:rsidRPr="00AF3E2E">
        <w:t>Phương pháp xác định</w:t>
      </w:r>
    </w:p>
    <w:p w:rsidR="00393D06" w:rsidRPr="00AF3E2E" w:rsidRDefault="00393D06" w:rsidP="00393D06">
      <w:pPr>
        <w:rPr>
          <w:rFonts w:cs="Arial"/>
        </w:rPr>
      </w:pPr>
      <w:r w:rsidRPr="00AF3E2E">
        <w:rPr>
          <w:rFonts w:cs="Arial"/>
          <w:bCs/>
        </w:rPr>
        <w:t>Sử dụng thiết bị đo chuyên d</w:t>
      </w:r>
      <w:r w:rsidR="00DB6212">
        <w:rPr>
          <w:rFonts w:cs="Arial"/>
          <w:bCs/>
        </w:rPr>
        <w:t>ù</w:t>
      </w:r>
      <w:r w:rsidRPr="00AF3E2E">
        <w:rPr>
          <w:rFonts w:cs="Arial"/>
          <w:bCs/>
        </w:rPr>
        <w:t>ng để</w:t>
      </w:r>
      <w:r w:rsidRPr="00AF3E2E">
        <w:rPr>
          <w:rFonts w:cs="Arial"/>
        </w:rPr>
        <w:t xml:space="preserve"> xác định độ cách ly giữa các đầu cuối thuê bao.</w:t>
      </w:r>
    </w:p>
    <w:p w:rsidR="00393D06" w:rsidRPr="00AF3E2E" w:rsidRDefault="00393D06" w:rsidP="00393D06">
      <w:pPr>
        <w:rPr>
          <w:lang w:val="it-IT"/>
        </w:rPr>
      </w:pPr>
      <w:r w:rsidRPr="00AF3E2E">
        <w:rPr>
          <w:lang w:val="it-IT"/>
        </w:rPr>
        <w:t xml:space="preserve">Để đo mức độ ảnh hưởng (độ cách ly) </w:t>
      </w:r>
      <w:r w:rsidR="009166A6">
        <w:rPr>
          <w:lang w:val="it-IT"/>
        </w:rPr>
        <w:t xml:space="preserve">giữa </w:t>
      </w:r>
      <w:r w:rsidR="00BB4070">
        <w:rPr>
          <w:lang w:val="it-IT"/>
        </w:rPr>
        <w:t xml:space="preserve">đầu cuối </w:t>
      </w:r>
      <w:r w:rsidR="009166A6">
        <w:rPr>
          <w:lang w:val="it-IT"/>
        </w:rPr>
        <w:t xml:space="preserve">thuê bao </w:t>
      </w:r>
      <w:r w:rsidRPr="00AF3E2E">
        <w:rPr>
          <w:lang w:val="it-IT"/>
        </w:rPr>
        <w:t xml:space="preserve">của nhà cung cấp dịch vụ (a) với </w:t>
      </w:r>
      <w:r w:rsidR="00BB4070">
        <w:rPr>
          <w:lang w:val="it-IT"/>
        </w:rPr>
        <w:t xml:space="preserve">đầu cuối </w:t>
      </w:r>
      <w:r w:rsidR="009166A6">
        <w:rPr>
          <w:lang w:val="it-IT"/>
        </w:rPr>
        <w:t xml:space="preserve">thuê bao của </w:t>
      </w:r>
      <w:r w:rsidRPr="00AF3E2E">
        <w:rPr>
          <w:lang w:val="it-IT"/>
        </w:rPr>
        <w:t>nhà cung cấp dịch vụ (b)</w:t>
      </w:r>
      <w:r w:rsidR="00BB4070">
        <w:rPr>
          <w:lang w:val="it-IT"/>
        </w:rPr>
        <w:t>,</w:t>
      </w:r>
      <w:r w:rsidR="0050005A">
        <w:rPr>
          <w:lang w:val="it-IT"/>
        </w:rPr>
        <w:t xml:space="preserve"> </w:t>
      </w:r>
      <w:r w:rsidR="00BB4070">
        <w:rPr>
          <w:lang w:val="it-IT"/>
        </w:rPr>
        <w:t xml:space="preserve">thực hiện </w:t>
      </w:r>
      <w:r w:rsidR="007C6536">
        <w:rPr>
          <w:lang w:val="it-IT"/>
        </w:rPr>
        <w:t xml:space="preserve">cấp tín hiệu cho </w:t>
      </w:r>
      <w:r w:rsidR="00BB4070">
        <w:rPr>
          <w:lang w:val="it-IT"/>
        </w:rPr>
        <w:t xml:space="preserve">đầu cuối </w:t>
      </w:r>
      <w:r w:rsidR="007C6536">
        <w:rPr>
          <w:lang w:val="it-IT"/>
        </w:rPr>
        <w:t>thuê bao của nhà cung cấp dịch vụ (a) và đo tín hiệu đó trên</w:t>
      </w:r>
      <w:r w:rsidR="00BB4070">
        <w:rPr>
          <w:lang w:val="it-IT"/>
        </w:rPr>
        <w:t xml:space="preserve"> đầu cuối</w:t>
      </w:r>
      <w:r w:rsidR="007C6536">
        <w:rPr>
          <w:lang w:val="it-IT"/>
        </w:rPr>
        <w:t xml:space="preserve"> thuê bao của nhà cung cấp dịch vụ (b)</w:t>
      </w:r>
      <w:r w:rsidRPr="00AF3E2E">
        <w:rPr>
          <w:lang w:val="it-IT"/>
        </w:rPr>
        <w:t xml:space="preserve"> và ngược lại. Giá trị đo đọc trực tiếp trên máy đo</w:t>
      </w:r>
      <w:r w:rsidR="007C6536">
        <w:rPr>
          <w:lang w:val="it-IT"/>
        </w:rPr>
        <w:t>.</w:t>
      </w:r>
    </w:p>
    <w:p w:rsidR="00952372" w:rsidRPr="00AF3E2E" w:rsidRDefault="00952372" w:rsidP="00393D06">
      <w:pPr>
        <w:rPr>
          <w:lang w:val="it-IT"/>
        </w:rPr>
      </w:pPr>
      <w:r w:rsidRPr="00AF3E2E">
        <w:rPr>
          <w:lang w:val="it-IT"/>
        </w:rPr>
        <w:t xml:space="preserve">Sơ đồ đo như </w:t>
      </w:r>
      <w:r w:rsidR="0010497C" w:rsidRPr="0010497C">
        <w:rPr>
          <w:lang w:val="it-IT"/>
        </w:rPr>
        <w:t>Hình 2.</w:t>
      </w:r>
    </w:p>
    <w:p w:rsidR="00393D06" w:rsidRPr="00AF3E2E" w:rsidRDefault="007742B2" w:rsidP="00393D06">
      <w:pPr>
        <w:jc w:val="center"/>
        <w:rPr>
          <w:lang w:val="it-IT"/>
        </w:rPr>
      </w:pPr>
      <w:r>
        <w:rPr>
          <w:noProof/>
        </w:rPr>
        <w:pict>
          <v:shape id="_x0000_s1069" type="#_x0000_t202" style="position:absolute;left:0;text-align:left;margin-left:357.45pt;margin-top:28.2pt;width:86.25pt;height:2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px0hQIAABAFAAAOAAAAZHJzL2Uyb0RvYy54bWysVG1v2yAQ/j5p/wHxPfXLcBtbdaomXaZJ&#10;3YvU7gcQwDEaBg9I7G7af9+BmzTdizRN8wcM3PFwd89zXF6NnUJ7YZ00usbZWYqR0Mxwqbc1/nS/&#10;ns0xcp5qTpXRosYPwuGrxcsXl0Nfidy0RnFhEYBoVw19jVvv+ypJHGtFR92Z6YUGY2NsRz0s7Tbh&#10;lg6A3qkkT9PzZDCW99Yw4Rzs3kxGvIj4TSOY/9A0Tnikagyx+TjaOG7CmCwuabW1tG8lewyD/kMU&#10;HZUaLj1C3VBP0c7KX6A6yaxxpvFnzHSJaRrJRMwBssnSn7K5a2kvYi5QHNcfy+T+Hyx7v/9okeQ1&#10;foWRph1QdC9Gj5ZmRFkWyjP0rgKvux78/Aj7QHNM1fW3hn12SJtVS/VWXFtrhlZQDuHFk8nJ0QnH&#10;BZDN8M5wuIfuvIlAY2O7UDuoBgJ0oOnhSE2IhcFmnpcpIQVGDGxFTooscpfQ6nC6t86/EaZDYVJj&#10;C9RHdLq/dR7yANeDS7jMGSX5WioVF3a7WSmL9hRkso5fSB2OPHNTOjhrE45N5mkHgoQ7gi2EG2n/&#10;VmY5SZd5OVufzy9mZE2KWXmRzmdpVi7L85SU5Gb9PQSYkaqVnAt9K7U4SDAjf0fxYzNM4okiREON&#10;yyIvJor+mGQav98l2UkPHalkV+P50YlWgdjXmkPatPJUqmmePA8/lgxqcPjHqkQZBOYnDfhxMwJK&#10;0MbG8AcQhDXAF7AOzwhMWmO/YjRAS9bYfdlRKzBSbzWIqswICT0cF6S4yGFhTy2bUwvVDKBq7DGa&#10;pis/9f2ut3Lbwk2TjLW5BiE2MmrkKSpIISyg7WIyj09E6OvTdfR6esgWPwAAAP//AwBQSwMEFAAG&#10;AAgAAAAhAHBJx5DhAAAADAEAAA8AAABkcnMvZG93bnJldi54bWxMj0FugzAQRfeVegdrKnVTJQaa&#10;BEwwUVupVbdJcwCDJ4CCxwg7gdy+7qpZzszTn/eL3Wx6dsXRdZYkxMsIGFJtdUeNhOPP5yID5rwi&#10;rXpLKOGGDnbl40Ohcm0n2uP14BsWQsjlSkLr/ZBz7uoWjXJLOyCF28mORvkwjg3Xo5pCuOl5EkUb&#10;blRH4UOrBvxosT4fLkbC6Xt6WYup+vLHdL/avKsurexNyuen+W0LzOPs/2H40w/qUAanyl5IO9ZL&#10;WKciCaiERRzHK2ABEa9CAKvCKsky4GXB70uUvwAAAP//AwBQSwECLQAUAAYACAAAACEAtoM4kv4A&#10;AADhAQAAEwAAAAAAAAAAAAAAAAAAAAAAW0NvbnRlbnRfVHlwZXNdLnhtbFBLAQItABQABgAIAAAA&#10;IQA4/SH/1gAAAJQBAAALAAAAAAAAAAAAAAAAAC8BAABfcmVscy8ucmVsc1BLAQItABQABgAIAAAA&#10;IQB00px0hQIAABAFAAAOAAAAAAAAAAAAAAAAAC4CAABkcnMvZTJvRG9jLnhtbFBLAQItABQABgAI&#10;AAAAIQBwSceQ4QAAAAwBAAAPAAAAAAAAAAAAAAAAAN8EAABkcnMvZG93bnJldi54bWxQSwUGAAAA&#10;AAQABADzAAAA7QUAAAAA&#10;" stroked="f">
            <v:textbox style="mso-next-textbox:#_x0000_s1069">
              <w:txbxContent>
                <w:p w:rsidR="008C0FC1" w:rsidRDefault="008C0FC1" w:rsidP="00B52C75">
                  <w:pPr>
                    <w:spacing w:before="0"/>
                    <w:jc w:val="center"/>
                    <w:rPr>
                      <w:rFonts w:cs="Arial"/>
                      <w:sz w:val="20"/>
                      <w:szCs w:val="20"/>
                    </w:rPr>
                  </w:pPr>
                  <w:r w:rsidRPr="00B52C75">
                    <w:rPr>
                      <w:rFonts w:cs="Arial"/>
                      <w:sz w:val="20"/>
                      <w:szCs w:val="20"/>
                    </w:rPr>
                    <w:t>Máy đo</w:t>
                  </w:r>
                </w:p>
                <w:p w:rsidR="008C0FC1" w:rsidRPr="00B52C75" w:rsidRDefault="008C0FC1" w:rsidP="00B52C75">
                  <w:pPr>
                    <w:jc w:val="center"/>
                    <w:rPr>
                      <w:rFonts w:cs="Arial"/>
                      <w:sz w:val="20"/>
                      <w:szCs w:val="20"/>
                    </w:rPr>
                  </w:pPr>
                </w:p>
              </w:txbxContent>
            </v:textbox>
          </v:shape>
        </w:pict>
      </w:r>
      <w:r w:rsidR="007C6536">
        <w:object w:dxaOrig="9405" w:dyaOrig="1111">
          <v:shape id="_x0000_i1026" type="#_x0000_t75" style="width:452.65pt;height:53.35pt" o:ole="">
            <v:imagedata r:id="rId18" o:title=""/>
          </v:shape>
          <o:OLEObject Type="Embed" ProgID="Visio.Drawing.15" ShapeID="_x0000_i1026" DrawAspect="Content" ObjectID="_1488782734" r:id="rId19"/>
        </w:object>
      </w:r>
    </w:p>
    <w:p w:rsidR="00393D06" w:rsidRPr="00AF3E2E" w:rsidRDefault="00393D06" w:rsidP="00393D06">
      <w:pPr>
        <w:rPr>
          <w:lang w:val="it-IT"/>
        </w:rPr>
      </w:pPr>
    </w:p>
    <w:p w:rsidR="00393D06" w:rsidRPr="00AF3E2E" w:rsidRDefault="00393D06" w:rsidP="0021740D">
      <w:pPr>
        <w:spacing w:after="120"/>
        <w:ind w:left="-142" w:right="-142"/>
        <w:jc w:val="center"/>
        <w:rPr>
          <w:b/>
        </w:rPr>
      </w:pPr>
      <w:r w:rsidRPr="00AF3E2E">
        <w:rPr>
          <w:b/>
        </w:rPr>
        <w:t xml:space="preserve">Hình 2- Sơ đồ đo độ cách ly </w:t>
      </w:r>
      <w:r w:rsidR="00BB4070">
        <w:rPr>
          <w:b/>
        </w:rPr>
        <w:t xml:space="preserve">giữa </w:t>
      </w:r>
      <w:r w:rsidRPr="00AF3E2E">
        <w:rPr>
          <w:b/>
        </w:rPr>
        <w:t xml:space="preserve">đầu cuối thuê bao </w:t>
      </w:r>
      <w:r w:rsidR="00BB4070">
        <w:rPr>
          <w:b/>
        </w:rPr>
        <w:t>của nhà cung cấp dịch vụ</w:t>
      </w:r>
      <w:r w:rsidR="0021740D">
        <w:rPr>
          <w:b/>
        </w:rPr>
        <w:t xml:space="preserve"> </w:t>
      </w:r>
      <w:r w:rsidRPr="00AF3E2E">
        <w:rPr>
          <w:b/>
        </w:rPr>
        <w:t xml:space="preserve">(a) với đầu cuối thuê bao </w:t>
      </w:r>
      <w:r w:rsidR="00BB4070">
        <w:rPr>
          <w:b/>
        </w:rPr>
        <w:t xml:space="preserve">của nhà cung cấp dịch vụ </w:t>
      </w:r>
      <w:r w:rsidRPr="00AF3E2E">
        <w:rPr>
          <w:b/>
        </w:rPr>
        <w:t>(b)</w:t>
      </w:r>
    </w:p>
    <w:p w:rsidR="0052022D" w:rsidRDefault="0052022D">
      <w:pPr>
        <w:rPr>
          <w:rFonts w:cs="Arial"/>
          <w:i/>
          <w:lang w:val="it-IT"/>
        </w:rPr>
      </w:pPr>
    </w:p>
    <w:p w:rsidR="00110709" w:rsidRDefault="000C6791">
      <w:pPr>
        <w:pStyle w:val="Heading3"/>
      </w:pPr>
      <w:bookmarkStart w:id="55" w:name="_Toc339240445"/>
      <w:bookmarkStart w:id="56" w:name="_Toc371584617"/>
      <w:r w:rsidRPr="00AF3E2E">
        <w:t>Độ cách ly giữa các điểm kết nối thuê bao trong một hộ gia đình</w:t>
      </w:r>
      <w:bookmarkEnd w:id="55"/>
      <w:bookmarkEnd w:id="56"/>
    </w:p>
    <w:p w:rsidR="00110709" w:rsidRDefault="00393D06">
      <w:pPr>
        <w:pStyle w:val="Heading4"/>
      </w:pPr>
      <w:r w:rsidRPr="00AF3E2E">
        <w:t>Chỉ tiêu</w:t>
      </w:r>
    </w:p>
    <w:p w:rsidR="00F719BF" w:rsidRPr="00AF3E2E" w:rsidRDefault="00C14817" w:rsidP="009C20F5">
      <w:pPr>
        <w:rPr>
          <w:lang w:val="it-IT"/>
        </w:rPr>
      </w:pPr>
      <w:r w:rsidRPr="00AF3E2E">
        <w:rPr>
          <w:lang w:val="it-IT"/>
        </w:rPr>
        <w:t>Lớn hơn 22 dB</w:t>
      </w:r>
      <w:r w:rsidR="00322C57">
        <w:rPr>
          <w:lang w:val="it-IT"/>
        </w:rPr>
        <w:t>.</w:t>
      </w:r>
    </w:p>
    <w:p w:rsidR="00110709" w:rsidRDefault="00952372">
      <w:pPr>
        <w:pStyle w:val="Heading4"/>
      </w:pPr>
      <w:r w:rsidRPr="00AF3E2E">
        <w:t>Phương pháp xác định</w:t>
      </w:r>
    </w:p>
    <w:p w:rsidR="00952372" w:rsidRDefault="007C6536" w:rsidP="004C3CFA">
      <w:pPr>
        <w:rPr>
          <w:rFonts w:cs="Arial"/>
          <w:color w:val="FF0000"/>
          <w:lang w:val="it-IT"/>
        </w:rPr>
      </w:pPr>
      <w:r w:rsidRPr="00AF3E2E">
        <w:rPr>
          <w:lang w:val="it-IT"/>
        </w:rPr>
        <w:t xml:space="preserve">Để đo mức độ ảnh hưởng (độ cách ly) </w:t>
      </w:r>
      <w:r>
        <w:rPr>
          <w:lang w:val="it-IT"/>
        </w:rPr>
        <w:t xml:space="preserve">giữa điểm kết nối thuê bao (1) </w:t>
      </w:r>
      <w:r w:rsidRPr="00AF3E2E">
        <w:rPr>
          <w:lang w:val="it-IT"/>
        </w:rPr>
        <w:t xml:space="preserve">với </w:t>
      </w:r>
      <w:r>
        <w:rPr>
          <w:lang w:val="it-IT"/>
        </w:rPr>
        <w:t>điểm kết nối thuê bao (2) trong một hộ gia đình</w:t>
      </w:r>
      <w:r w:rsidR="00BB4070">
        <w:rPr>
          <w:lang w:val="it-IT"/>
        </w:rPr>
        <w:t>,</w:t>
      </w:r>
      <w:r w:rsidR="00E637F9">
        <w:rPr>
          <w:lang w:val="it-IT"/>
        </w:rPr>
        <w:t xml:space="preserve"> </w:t>
      </w:r>
      <w:r w:rsidR="00BB4070">
        <w:rPr>
          <w:lang w:val="it-IT"/>
        </w:rPr>
        <w:t>thực hiện</w:t>
      </w:r>
      <w:r w:rsidR="00E637F9">
        <w:rPr>
          <w:lang w:val="it-IT"/>
        </w:rPr>
        <w:t xml:space="preserve"> </w:t>
      </w:r>
      <w:r w:rsidR="00BB4070">
        <w:rPr>
          <w:lang w:val="it-IT"/>
        </w:rPr>
        <w:t>cấp tín hiệu ch</w:t>
      </w:r>
      <w:r w:rsidRPr="00AF3E2E">
        <w:rPr>
          <w:lang w:val="it-IT"/>
        </w:rPr>
        <w:t xml:space="preserve">o </w:t>
      </w:r>
      <w:r w:rsidR="00BB4070">
        <w:rPr>
          <w:lang w:val="it-IT"/>
        </w:rPr>
        <w:t>điểm kết nối thuê bao (1) và đo tín hiệu đó trên điểm kết nối thuê bao (2) trong hộ gia đình</w:t>
      </w:r>
      <w:r w:rsidRPr="00AF3E2E">
        <w:rPr>
          <w:lang w:val="it-IT"/>
        </w:rPr>
        <w:t xml:space="preserve"> và ngược lại. Giá trị đo đọc trực tiếp trên máy đo</w:t>
      </w:r>
      <w:r w:rsidR="00BB4070">
        <w:rPr>
          <w:lang w:val="it-IT"/>
        </w:rPr>
        <w:t>.</w:t>
      </w:r>
    </w:p>
    <w:p w:rsidR="00110709" w:rsidRDefault="005F0323">
      <w:r w:rsidRPr="00AF3E2E">
        <w:rPr>
          <w:lang w:val="it-IT"/>
        </w:rPr>
        <w:t xml:space="preserve">Sơ đồ đo như </w:t>
      </w:r>
      <w:r w:rsidR="0010497C" w:rsidRPr="0010497C">
        <w:rPr>
          <w:lang w:val="it-IT"/>
        </w:rPr>
        <w:t>Hình 3.</w:t>
      </w:r>
    </w:p>
    <w:p w:rsidR="007C6536" w:rsidRPr="00AF3E2E" w:rsidRDefault="007742B2" w:rsidP="007C6536">
      <w:pPr>
        <w:jc w:val="center"/>
        <w:rPr>
          <w:lang w:val="it-IT"/>
        </w:rPr>
      </w:pPr>
      <w:r>
        <w:rPr>
          <w:noProof/>
        </w:rPr>
        <w:pict>
          <v:shape id="_x0000_s1070" type="#_x0000_t202" style="position:absolute;left:0;text-align:left;margin-left:357.45pt;margin-top:27.3pt;width:86.25pt;height:2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px0hQIAABAFAAAOAAAAZHJzL2Uyb0RvYy54bWysVG1v2yAQ/j5p/wHxPfXLcBtbdaomXaZJ&#10;3YvU7gcQwDEaBg9I7G7af9+BmzTdizRN8wcM3PFwd89zXF6NnUJ7YZ00usbZWYqR0Mxwqbc1/nS/&#10;ns0xcp5qTpXRosYPwuGrxcsXl0Nfidy0RnFhEYBoVw19jVvv+ypJHGtFR92Z6YUGY2NsRz0s7Tbh&#10;lg6A3qkkT9PzZDCW99Yw4Rzs3kxGvIj4TSOY/9A0Tnikagyx+TjaOG7CmCwuabW1tG8lewyD/kMU&#10;HZUaLj1C3VBP0c7KX6A6yaxxpvFnzHSJaRrJRMwBssnSn7K5a2kvYi5QHNcfy+T+Hyx7v/9okeQ1&#10;foWRph1QdC9Gj5ZmRFkWyjP0rgKvux78/Aj7QHNM1fW3hn12SJtVS/VWXFtrhlZQDuHFk8nJ0QnH&#10;BZDN8M5wuIfuvIlAY2O7UDuoBgJ0oOnhSE2IhcFmnpcpIQVGDGxFTooscpfQ6nC6t86/EaZDYVJj&#10;C9RHdLq/dR7yANeDS7jMGSX5WioVF3a7WSmL9hRkso5fSB2OPHNTOjhrE45N5mkHgoQ7gi2EG2n/&#10;VmY5SZd5OVufzy9mZE2KWXmRzmdpVi7L85SU5Gb9PQSYkaqVnAt9K7U4SDAjf0fxYzNM4okiREON&#10;yyIvJor+mGQav98l2UkPHalkV+P50YlWgdjXmkPatPJUqmmePA8/lgxqcPjHqkQZBOYnDfhxMwJK&#10;0MbG8AcQhDXAF7AOzwhMWmO/YjRAS9bYfdlRKzBSbzWIqswICT0cF6S4yGFhTy2bUwvVDKBq7DGa&#10;pis/9f2ut3Lbwk2TjLW5BiE2MmrkKSpIISyg7WIyj09E6OvTdfR6esgWPwAAAP//AwBQSwMEFAAG&#10;AAgAAAAhAHBJx5DhAAAADAEAAA8AAABkcnMvZG93bnJldi54bWxMj0FugzAQRfeVegdrKnVTJQaa&#10;BEwwUVupVbdJcwCDJ4CCxwg7gdy+7qpZzszTn/eL3Wx6dsXRdZYkxMsIGFJtdUeNhOPP5yID5rwi&#10;rXpLKOGGDnbl40Ohcm0n2uP14BsWQsjlSkLr/ZBz7uoWjXJLOyCF28mORvkwjg3Xo5pCuOl5EkUb&#10;blRH4UOrBvxosT4fLkbC6Xt6WYup+vLHdL/avKsurexNyuen+W0LzOPs/2H40w/qUAanyl5IO9ZL&#10;WKciCaiERRzHK2ABEa9CAKvCKsky4GXB70uUvwAAAP//AwBQSwECLQAUAAYACAAAACEAtoM4kv4A&#10;AADhAQAAEwAAAAAAAAAAAAAAAAAAAAAAW0NvbnRlbnRfVHlwZXNdLnhtbFBLAQItABQABgAIAAAA&#10;IQA4/SH/1gAAAJQBAAALAAAAAAAAAAAAAAAAAC8BAABfcmVscy8ucmVsc1BLAQItABQABgAIAAAA&#10;IQB00px0hQIAABAFAAAOAAAAAAAAAAAAAAAAAC4CAABkcnMvZTJvRG9jLnhtbFBLAQItABQABgAI&#10;AAAAIQBwSceQ4QAAAAwBAAAPAAAAAAAAAAAAAAAAAN8EAABkcnMvZG93bnJldi54bWxQSwUGAAAA&#10;AAQABADzAAAA7QUAAAAA&#10;" stroked="f">
            <v:textbox style="mso-next-textbox:#_x0000_s1070">
              <w:txbxContent>
                <w:p w:rsidR="008C0FC1" w:rsidRDefault="008C0FC1" w:rsidP="00A82417">
                  <w:pPr>
                    <w:spacing w:before="0"/>
                    <w:jc w:val="center"/>
                    <w:rPr>
                      <w:rFonts w:cs="Arial"/>
                      <w:sz w:val="20"/>
                      <w:szCs w:val="20"/>
                    </w:rPr>
                  </w:pPr>
                  <w:r w:rsidRPr="00B52C75">
                    <w:rPr>
                      <w:rFonts w:cs="Arial"/>
                      <w:sz w:val="20"/>
                      <w:szCs w:val="20"/>
                    </w:rPr>
                    <w:t>Máy đo</w:t>
                  </w:r>
                </w:p>
                <w:p w:rsidR="008C0FC1" w:rsidRPr="00B52C75" w:rsidRDefault="008C0FC1" w:rsidP="00A82417">
                  <w:pPr>
                    <w:jc w:val="center"/>
                    <w:rPr>
                      <w:rFonts w:cs="Arial"/>
                      <w:sz w:val="20"/>
                      <w:szCs w:val="20"/>
                    </w:rPr>
                  </w:pPr>
                </w:p>
              </w:txbxContent>
            </v:textbox>
          </v:shape>
        </w:pict>
      </w:r>
      <w:r w:rsidR="00BB4070">
        <w:object w:dxaOrig="9405" w:dyaOrig="1111">
          <v:shape id="_x0000_i1027" type="#_x0000_t75" style="width:452.65pt;height:53.35pt" o:ole="">
            <v:imagedata r:id="rId20" o:title=""/>
          </v:shape>
          <o:OLEObject Type="Embed" ProgID="Visio.Drawing.15" ShapeID="_x0000_i1027" DrawAspect="Content" ObjectID="_1488782735" r:id="rId21"/>
        </w:object>
      </w:r>
    </w:p>
    <w:p w:rsidR="007C6536" w:rsidRPr="00AF3E2E" w:rsidRDefault="007C6536" w:rsidP="007C6536">
      <w:pPr>
        <w:jc w:val="center"/>
        <w:rPr>
          <w:lang w:val="it-IT"/>
        </w:rPr>
      </w:pPr>
    </w:p>
    <w:p w:rsidR="007C6536" w:rsidRPr="00AF3E2E" w:rsidRDefault="007C6536" w:rsidP="007C6536">
      <w:pPr>
        <w:spacing w:after="120"/>
        <w:jc w:val="center"/>
        <w:rPr>
          <w:b/>
        </w:rPr>
      </w:pPr>
      <w:r w:rsidRPr="00AF3E2E">
        <w:rPr>
          <w:b/>
        </w:rPr>
        <w:t xml:space="preserve">Hình 3- Sơ đồ đo độ cách ly </w:t>
      </w:r>
      <w:r w:rsidR="00BB4070">
        <w:rPr>
          <w:b/>
        </w:rPr>
        <w:t xml:space="preserve">giữa </w:t>
      </w:r>
      <w:r w:rsidRPr="00AF3E2E">
        <w:rPr>
          <w:b/>
        </w:rPr>
        <w:t>đ</w:t>
      </w:r>
      <w:r>
        <w:rPr>
          <w:b/>
        </w:rPr>
        <w:t>iểm kết nối</w:t>
      </w:r>
      <w:r w:rsidRPr="00AF3E2E">
        <w:rPr>
          <w:b/>
        </w:rPr>
        <w:t xml:space="preserve"> thuê bao (</w:t>
      </w:r>
      <w:r>
        <w:rPr>
          <w:b/>
        </w:rPr>
        <w:t>1</w:t>
      </w:r>
      <w:r w:rsidRPr="00AF3E2E">
        <w:rPr>
          <w:b/>
        </w:rPr>
        <w:t>) với đ</w:t>
      </w:r>
      <w:r>
        <w:rPr>
          <w:b/>
        </w:rPr>
        <w:t>iểm kết nối</w:t>
      </w:r>
      <w:r w:rsidRPr="00AF3E2E">
        <w:rPr>
          <w:b/>
        </w:rPr>
        <w:t xml:space="preserve"> thuê bao (</w:t>
      </w:r>
      <w:r>
        <w:rPr>
          <w:b/>
        </w:rPr>
        <w:t>2</w:t>
      </w:r>
      <w:r w:rsidRPr="00AF3E2E">
        <w:rPr>
          <w:b/>
        </w:rPr>
        <w:t>)</w:t>
      </w:r>
      <w:r>
        <w:rPr>
          <w:b/>
        </w:rPr>
        <w:t xml:space="preserve"> trong một hộ gia đình</w:t>
      </w:r>
    </w:p>
    <w:p w:rsidR="007C6536" w:rsidRDefault="007C6536" w:rsidP="004C3CFA">
      <w:pPr>
        <w:rPr>
          <w:rFonts w:cs="Arial"/>
          <w:lang w:val="it-IT"/>
        </w:rPr>
      </w:pPr>
    </w:p>
    <w:p w:rsidR="00B129D6" w:rsidRPr="00AF3E2E" w:rsidRDefault="00B129D6" w:rsidP="004C3CFA">
      <w:pPr>
        <w:rPr>
          <w:rFonts w:cs="Arial"/>
          <w:lang w:val="it-IT"/>
        </w:rPr>
      </w:pPr>
    </w:p>
    <w:p w:rsidR="00110709" w:rsidRDefault="00A5763A">
      <w:pPr>
        <w:pStyle w:val="Heading2"/>
      </w:pPr>
      <w:bookmarkStart w:id="57" w:name="_Toc410391933"/>
      <w:r w:rsidRPr="00AF3E2E">
        <w:t>Đáp tuyến tần số trong một kênh truyền hình</w:t>
      </w:r>
      <w:bookmarkEnd w:id="57"/>
    </w:p>
    <w:p w:rsidR="00110709" w:rsidRDefault="00A5763A">
      <w:pPr>
        <w:pStyle w:val="Heading3"/>
      </w:pPr>
      <w:bookmarkStart w:id="58" w:name="_Toc339240447"/>
      <w:bookmarkStart w:id="59" w:name="_Toc371584619"/>
      <w:r w:rsidRPr="00AF3E2E">
        <w:t>Đáp tuyến biên độ</w:t>
      </w:r>
      <w:bookmarkEnd w:id="58"/>
      <w:bookmarkEnd w:id="59"/>
    </w:p>
    <w:p w:rsidR="00110709" w:rsidRDefault="00952372">
      <w:pPr>
        <w:pStyle w:val="Heading4"/>
        <w:rPr>
          <w:lang w:val="it-IT"/>
        </w:rPr>
      </w:pPr>
      <w:r w:rsidRPr="00AF3E2E">
        <w:rPr>
          <w:lang w:val="it-IT"/>
        </w:rPr>
        <w:lastRenderedPageBreak/>
        <w:t>Chỉ tiêu</w:t>
      </w:r>
    </w:p>
    <w:p w:rsidR="00A5763A" w:rsidRPr="006B56BD" w:rsidRDefault="00A5763A" w:rsidP="00A5763A">
      <w:pPr>
        <w:rPr>
          <w:rFonts w:cs="Arial"/>
          <w:lang w:val="it-IT"/>
        </w:rPr>
      </w:pPr>
      <w:r w:rsidRPr="00AF3E2E">
        <w:rPr>
          <w:rFonts w:cs="Arial"/>
          <w:lang w:val="it-IT"/>
        </w:rPr>
        <w:t>Đáp tuyến biên độ thay đổi trong kênh truyền hình bất</w:t>
      </w:r>
      <w:r w:rsidR="00E637F9">
        <w:rPr>
          <w:rFonts w:cs="Arial"/>
          <w:lang w:val="it-IT"/>
        </w:rPr>
        <w:t xml:space="preserve"> </w:t>
      </w:r>
      <w:r w:rsidRPr="00AF3E2E">
        <w:rPr>
          <w:rFonts w:cs="Arial"/>
          <w:lang w:val="it-IT"/>
        </w:rPr>
        <w:t xml:space="preserve">kỳ không vượt quá giá trị trong </w:t>
      </w:r>
      <w:r w:rsidR="0010497C" w:rsidRPr="0010497C">
        <w:rPr>
          <w:rFonts w:cs="Arial"/>
          <w:lang w:val="it-IT"/>
        </w:rPr>
        <w:t>Bảng 1</w:t>
      </w:r>
      <w:r w:rsidR="00B129D6">
        <w:rPr>
          <w:rFonts w:cs="Arial"/>
          <w:lang w:val="it-IT"/>
        </w:rPr>
        <w:t>.</w:t>
      </w:r>
    </w:p>
    <w:p w:rsidR="00A338B0" w:rsidRDefault="00A5763A">
      <w:pPr>
        <w:spacing w:after="240"/>
        <w:jc w:val="center"/>
        <w:rPr>
          <w:rFonts w:cs="Arial"/>
          <w:b/>
          <w:lang w:val="it-IT"/>
        </w:rPr>
      </w:pPr>
      <w:r w:rsidRPr="00AF3E2E">
        <w:rPr>
          <w:rFonts w:cs="Arial"/>
          <w:b/>
          <w:lang w:val="it-IT"/>
        </w:rPr>
        <w:t xml:space="preserve">Bảng </w:t>
      </w:r>
      <w:r w:rsidR="00750668" w:rsidRPr="00AF3E2E">
        <w:rPr>
          <w:rFonts w:cs="Arial"/>
          <w:b/>
          <w:lang w:val="it-IT"/>
        </w:rPr>
        <w:t>1</w:t>
      </w:r>
      <w:r w:rsidRPr="00AF3E2E">
        <w:rPr>
          <w:rFonts w:cs="Arial"/>
          <w:b/>
          <w:lang w:val="it-IT"/>
        </w:rPr>
        <w:t xml:space="preserve"> - Sự thay đổi đáp tuyến biên độ</w:t>
      </w:r>
    </w:p>
    <w:tbl>
      <w:tblPr>
        <w:tblStyle w:val="TableGrid"/>
        <w:tblW w:w="9072" w:type="dxa"/>
        <w:jc w:val="center"/>
        <w:tblLook w:val="04A0"/>
      </w:tblPr>
      <w:tblGrid>
        <w:gridCol w:w="2552"/>
        <w:gridCol w:w="2410"/>
        <w:gridCol w:w="1876"/>
        <w:gridCol w:w="2234"/>
      </w:tblGrid>
      <w:tr w:rsidR="00A5763A" w:rsidRPr="00AF3E2E" w:rsidTr="00551CF8">
        <w:trPr>
          <w:jc w:val="center"/>
        </w:trPr>
        <w:tc>
          <w:tcPr>
            <w:tcW w:w="2552" w:type="dxa"/>
            <w:vAlign w:val="center"/>
          </w:tcPr>
          <w:p w:rsidR="00A5763A" w:rsidRPr="00AF3E2E" w:rsidRDefault="00A5763A" w:rsidP="00551CF8">
            <w:pPr>
              <w:jc w:val="center"/>
              <w:rPr>
                <w:rFonts w:cs="Arial"/>
                <w:b/>
                <w:lang w:val="it-IT"/>
              </w:rPr>
            </w:pPr>
            <w:r w:rsidRPr="00AF3E2E">
              <w:rPr>
                <w:rFonts w:cs="Arial"/>
                <w:b/>
                <w:lang w:val="it-IT"/>
              </w:rPr>
              <w:t>Điều chế tín hiệu</w:t>
            </w:r>
          </w:p>
        </w:tc>
        <w:tc>
          <w:tcPr>
            <w:tcW w:w="2410" w:type="dxa"/>
            <w:vAlign w:val="center"/>
          </w:tcPr>
          <w:p w:rsidR="00A5763A" w:rsidRPr="00AF3E2E" w:rsidRDefault="00A5763A" w:rsidP="00B52C75">
            <w:pPr>
              <w:jc w:val="center"/>
              <w:rPr>
                <w:rFonts w:cs="Arial"/>
                <w:b/>
                <w:lang w:val="it-IT"/>
              </w:rPr>
            </w:pPr>
            <w:r w:rsidRPr="00AF3E2E">
              <w:rPr>
                <w:rFonts w:cs="Arial"/>
                <w:b/>
                <w:lang w:val="it-IT"/>
              </w:rPr>
              <w:t>Độ rộng băng tần kênh, MHz</w:t>
            </w:r>
          </w:p>
        </w:tc>
        <w:tc>
          <w:tcPr>
            <w:tcW w:w="1876" w:type="dxa"/>
            <w:vAlign w:val="center"/>
          </w:tcPr>
          <w:p w:rsidR="00A5763A" w:rsidRPr="00AF3E2E" w:rsidRDefault="00A5763A" w:rsidP="00551CF8">
            <w:pPr>
              <w:jc w:val="center"/>
              <w:rPr>
                <w:rFonts w:cs="Arial"/>
                <w:b/>
                <w:lang w:val="it-IT"/>
              </w:rPr>
            </w:pPr>
            <w:r w:rsidRPr="00AF3E2E">
              <w:rPr>
                <w:rFonts w:cs="Arial"/>
                <w:b/>
                <w:lang w:val="it-IT"/>
              </w:rPr>
              <w:t>Thay đổi lớn nhất (đỉnh - đỉnh), dB</w:t>
            </w:r>
          </w:p>
        </w:tc>
        <w:tc>
          <w:tcPr>
            <w:tcW w:w="2234" w:type="dxa"/>
            <w:vAlign w:val="center"/>
          </w:tcPr>
          <w:p w:rsidR="00A5763A" w:rsidRPr="00AF3E2E" w:rsidRDefault="00A5763A" w:rsidP="00F57DBA">
            <w:pPr>
              <w:spacing w:before="0"/>
              <w:jc w:val="center"/>
              <w:rPr>
                <w:rFonts w:cs="Arial"/>
                <w:b/>
                <w:lang w:val="it-IT"/>
              </w:rPr>
            </w:pPr>
            <w:r w:rsidRPr="00AF3E2E">
              <w:rPr>
                <w:rFonts w:cs="Arial"/>
                <w:b/>
                <w:lang w:val="it-IT"/>
              </w:rPr>
              <w:t>Biến thiên đường bao lớn nhất</w:t>
            </w:r>
            <w:r w:rsidR="00B129D6">
              <w:rPr>
                <w:rFonts w:cs="Arial"/>
                <w:b/>
                <w:lang w:val="it-IT"/>
              </w:rPr>
              <w:t>,</w:t>
            </w:r>
          </w:p>
          <w:p w:rsidR="00A5763A" w:rsidRPr="00AF3E2E" w:rsidRDefault="00A5763A" w:rsidP="00F57DBA">
            <w:pPr>
              <w:spacing w:before="0"/>
              <w:jc w:val="center"/>
              <w:rPr>
                <w:rFonts w:cs="Arial"/>
                <w:b/>
                <w:lang w:val="it-IT"/>
              </w:rPr>
            </w:pPr>
            <w:r w:rsidRPr="00AF3E2E">
              <w:rPr>
                <w:rFonts w:cs="Arial"/>
                <w:b/>
                <w:lang w:val="it-IT"/>
              </w:rPr>
              <w:t>dB/MHz</w:t>
            </w:r>
          </w:p>
        </w:tc>
      </w:tr>
      <w:tr w:rsidR="00A5763A" w:rsidRPr="00AF3E2E" w:rsidTr="00551CF8">
        <w:trPr>
          <w:jc w:val="center"/>
        </w:trPr>
        <w:tc>
          <w:tcPr>
            <w:tcW w:w="2552" w:type="dxa"/>
            <w:vAlign w:val="center"/>
          </w:tcPr>
          <w:p w:rsidR="00A5763A" w:rsidRPr="00AF3E2E" w:rsidRDefault="00A5763A" w:rsidP="00551CF8">
            <w:pPr>
              <w:rPr>
                <w:rFonts w:cs="Arial"/>
                <w:lang w:val="it-IT"/>
              </w:rPr>
            </w:pPr>
            <w:r w:rsidRPr="00AF3E2E">
              <w:rPr>
                <w:rFonts w:cs="Arial"/>
                <w:lang w:val="it-IT"/>
              </w:rPr>
              <w:t>Truyền hình AM-VSB</w:t>
            </w:r>
          </w:p>
        </w:tc>
        <w:tc>
          <w:tcPr>
            <w:tcW w:w="2410" w:type="dxa"/>
            <w:vAlign w:val="center"/>
          </w:tcPr>
          <w:p w:rsidR="00A5763A" w:rsidRPr="00AF3E2E" w:rsidRDefault="00A5763A" w:rsidP="00551CF8">
            <w:pPr>
              <w:jc w:val="center"/>
              <w:rPr>
                <w:rFonts w:cs="Arial"/>
                <w:lang w:val="it-IT"/>
              </w:rPr>
            </w:pPr>
            <w:r w:rsidRPr="00AF3E2E">
              <w:rPr>
                <w:rFonts w:cs="Arial"/>
                <w:lang w:val="it-IT"/>
              </w:rPr>
              <w:t>7</w:t>
            </w:r>
          </w:p>
        </w:tc>
        <w:tc>
          <w:tcPr>
            <w:tcW w:w="1876" w:type="dxa"/>
            <w:vAlign w:val="center"/>
          </w:tcPr>
          <w:p w:rsidR="00A5763A" w:rsidRPr="00AF3E2E" w:rsidRDefault="00A5763A" w:rsidP="00360817">
            <w:pPr>
              <w:jc w:val="center"/>
              <w:rPr>
                <w:rFonts w:cs="Arial"/>
                <w:lang w:val="it-IT"/>
              </w:rPr>
            </w:pPr>
            <w:r w:rsidRPr="00AF3E2E">
              <w:rPr>
                <w:rFonts w:cs="Arial"/>
                <w:lang w:val="it-IT"/>
              </w:rPr>
              <w:t>2</w:t>
            </w:r>
          </w:p>
        </w:tc>
        <w:tc>
          <w:tcPr>
            <w:tcW w:w="2234" w:type="dxa"/>
            <w:vAlign w:val="center"/>
          </w:tcPr>
          <w:p w:rsidR="00A5763A" w:rsidRPr="00AF3E2E" w:rsidRDefault="00A5763A" w:rsidP="00551CF8">
            <w:pPr>
              <w:jc w:val="center"/>
              <w:rPr>
                <w:rFonts w:cs="Arial"/>
                <w:lang w:val="it-IT"/>
              </w:rPr>
            </w:pPr>
            <w:r w:rsidRPr="00AF3E2E">
              <w:rPr>
                <w:rFonts w:cs="Arial"/>
                <w:lang w:val="it-IT"/>
              </w:rPr>
              <w:t>1</w:t>
            </w:r>
          </w:p>
        </w:tc>
      </w:tr>
      <w:tr w:rsidR="00A5763A" w:rsidRPr="00AF3E2E" w:rsidTr="00551CF8">
        <w:trPr>
          <w:jc w:val="center"/>
        </w:trPr>
        <w:tc>
          <w:tcPr>
            <w:tcW w:w="2552" w:type="dxa"/>
            <w:vAlign w:val="center"/>
          </w:tcPr>
          <w:p w:rsidR="00A5763A" w:rsidRPr="00AF3E2E" w:rsidRDefault="00A5763A" w:rsidP="00551CF8">
            <w:pPr>
              <w:rPr>
                <w:rFonts w:cs="Arial"/>
                <w:lang w:val="it-IT"/>
              </w:rPr>
            </w:pPr>
            <w:r w:rsidRPr="00AF3E2E">
              <w:rPr>
                <w:rFonts w:cs="Arial"/>
                <w:lang w:val="it-IT"/>
              </w:rPr>
              <w:t>Truyền hình AM-VSB</w:t>
            </w:r>
          </w:p>
        </w:tc>
        <w:tc>
          <w:tcPr>
            <w:tcW w:w="2410" w:type="dxa"/>
            <w:vAlign w:val="center"/>
          </w:tcPr>
          <w:p w:rsidR="00A5763A" w:rsidRPr="00AF3E2E" w:rsidRDefault="00A5763A" w:rsidP="00551CF8">
            <w:pPr>
              <w:jc w:val="center"/>
              <w:rPr>
                <w:rFonts w:cs="Arial"/>
                <w:lang w:val="it-IT"/>
              </w:rPr>
            </w:pPr>
            <w:r w:rsidRPr="00AF3E2E">
              <w:rPr>
                <w:rFonts w:cs="Arial"/>
                <w:lang w:val="it-IT"/>
              </w:rPr>
              <w:t>8</w:t>
            </w:r>
          </w:p>
        </w:tc>
        <w:tc>
          <w:tcPr>
            <w:tcW w:w="1876" w:type="dxa"/>
            <w:vAlign w:val="center"/>
          </w:tcPr>
          <w:p w:rsidR="00A5763A" w:rsidRPr="00AF3E2E" w:rsidRDefault="00A5763A" w:rsidP="00551CF8">
            <w:pPr>
              <w:jc w:val="center"/>
              <w:rPr>
                <w:rFonts w:cs="Arial"/>
                <w:lang w:val="it-IT"/>
              </w:rPr>
            </w:pPr>
            <w:r w:rsidRPr="00AF3E2E">
              <w:rPr>
                <w:rFonts w:cs="Arial"/>
                <w:lang w:val="it-IT"/>
              </w:rPr>
              <w:t>2,5</w:t>
            </w:r>
          </w:p>
        </w:tc>
        <w:tc>
          <w:tcPr>
            <w:tcW w:w="2234" w:type="dxa"/>
            <w:vAlign w:val="center"/>
          </w:tcPr>
          <w:p w:rsidR="00A5763A" w:rsidRPr="00AF3E2E" w:rsidRDefault="00A5763A" w:rsidP="00551CF8">
            <w:pPr>
              <w:jc w:val="center"/>
              <w:rPr>
                <w:rFonts w:cs="Arial"/>
                <w:lang w:val="it-IT"/>
              </w:rPr>
            </w:pPr>
            <w:r w:rsidRPr="00AF3E2E">
              <w:rPr>
                <w:rFonts w:cs="Arial"/>
                <w:lang w:val="it-IT"/>
              </w:rPr>
              <w:t>1</w:t>
            </w:r>
          </w:p>
        </w:tc>
      </w:tr>
    </w:tbl>
    <w:p w:rsidR="00952372" w:rsidRPr="00AF3E2E" w:rsidRDefault="00952372" w:rsidP="00E128B1">
      <w:pPr>
        <w:rPr>
          <w:rFonts w:cs="Arial"/>
          <w:lang w:val="it-IT"/>
        </w:rPr>
      </w:pPr>
    </w:p>
    <w:p w:rsidR="00110709" w:rsidRDefault="00952372">
      <w:pPr>
        <w:pStyle w:val="Heading4"/>
        <w:rPr>
          <w:lang w:val="it-IT"/>
        </w:rPr>
      </w:pPr>
      <w:r w:rsidRPr="00AF3E2E">
        <w:rPr>
          <w:lang w:val="it-IT"/>
        </w:rPr>
        <w:t>Phương pháp xác định</w:t>
      </w:r>
    </w:p>
    <w:p w:rsidR="00952372" w:rsidRPr="00AF3E2E" w:rsidRDefault="00952372" w:rsidP="00952372">
      <w:pPr>
        <w:rPr>
          <w:lang w:val="it-IT"/>
        </w:rPr>
      </w:pPr>
      <w:r w:rsidRPr="00AF3E2E">
        <w:rPr>
          <w:lang w:val="it-IT"/>
        </w:rPr>
        <w:t>Sử dụng máy đo chuyên d</w:t>
      </w:r>
      <w:r w:rsidR="00DB6212">
        <w:rPr>
          <w:lang w:val="it-IT"/>
        </w:rPr>
        <w:t>ù</w:t>
      </w:r>
      <w:r w:rsidRPr="00AF3E2E">
        <w:rPr>
          <w:lang w:val="it-IT"/>
        </w:rPr>
        <w:t>ng để đo đáp tuyến tần số trong một kênh truyền hình thu được tại điểm kết nối thuê bao. Giá trị đáp tuyến biên độ trong một kênh đọc trực tiếp trên máy đo.</w:t>
      </w:r>
    </w:p>
    <w:p w:rsidR="00952372" w:rsidRPr="006B56BD" w:rsidRDefault="0010497C" w:rsidP="00952372">
      <w:pPr>
        <w:rPr>
          <w:rFonts w:cs="Arial"/>
          <w:lang w:val="it-IT"/>
        </w:rPr>
      </w:pPr>
      <w:r w:rsidRPr="0010497C">
        <w:rPr>
          <w:rFonts w:cs="Arial"/>
          <w:lang w:val="it-IT"/>
        </w:rPr>
        <w:t>Sơ đồ đo như Hình 4.</w:t>
      </w:r>
    </w:p>
    <w:p w:rsidR="00952372" w:rsidRPr="00AF3E2E" w:rsidRDefault="00952372" w:rsidP="00952372">
      <w:pPr>
        <w:jc w:val="center"/>
        <w:rPr>
          <w:lang w:val="it-IT"/>
        </w:rPr>
      </w:pPr>
      <w:r w:rsidRPr="00AF3E2E">
        <w:object w:dxaOrig="4935" w:dyaOrig="795">
          <v:shape id="_x0000_i1028" type="#_x0000_t75" style="width:246.65pt;height:40pt" o:ole="">
            <v:imagedata r:id="rId22" o:title=""/>
          </v:shape>
          <o:OLEObject Type="Embed" ProgID="Visio.Drawing.11" ShapeID="_x0000_i1028" DrawAspect="Content" ObjectID="_1488782736" r:id="rId23"/>
        </w:object>
      </w:r>
    </w:p>
    <w:p w:rsidR="00952372" w:rsidRPr="00AF3E2E" w:rsidRDefault="00952372" w:rsidP="00952372">
      <w:pPr>
        <w:spacing w:after="120"/>
        <w:jc w:val="center"/>
        <w:rPr>
          <w:b/>
        </w:rPr>
      </w:pPr>
      <w:r w:rsidRPr="00AF3E2E">
        <w:rPr>
          <w:b/>
        </w:rPr>
        <w:t>Hình 4- Sơ đồ đo đáp tuyến tần số trong một kênh truyền hình</w:t>
      </w:r>
    </w:p>
    <w:p w:rsidR="0052022D" w:rsidRDefault="0052022D">
      <w:pPr>
        <w:rPr>
          <w:lang w:val="it-IT"/>
        </w:rPr>
      </w:pPr>
    </w:p>
    <w:p w:rsidR="00110709" w:rsidRDefault="00A5763A">
      <w:pPr>
        <w:pStyle w:val="Heading3"/>
      </w:pPr>
      <w:bookmarkStart w:id="60" w:name="_Toc339240448"/>
      <w:bookmarkStart w:id="61" w:name="_Toc371584620"/>
      <w:r w:rsidRPr="00AF3E2E">
        <w:t>Trễ nhóm</w:t>
      </w:r>
      <w:bookmarkEnd w:id="60"/>
      <w:bookmarkEnd w:id="61"/>
    </w:p>
    <w:p w:rsidR="00110709" w:rsidRDefault="00952372">
      <w:pPr>
        <w:pStyle w:val="Heading4"/>
        <w:rPr>
          <w:lang w:val="it-IT"/>
        </w:rPr>
      </w:pPr>
      <w:r w:rsidRPr="00AF3E2E">
        <w:rPr>
          <w:lang w:val="it-IT"/>
        </w:rPr>
        <w:t>Chỉ tiêu</w:t>
      </w:r>
    </w:p>
    <w:p w:rsidR="00A5763A" w:rsidRPr="00AF3E2E" w:rsidRDefault="00A5763A" w:rsidP="00A5763A">
      <w:pPr>
        <w:rPr>
          <w:rFonts w:cs="Arial"/>
          <w:lang w:val="it-IT"/>
        </w:rPr>
      </w:pPr>
      <w:r w:rsidRPr="00AF3E2E">
        <w:rPr>
          <w:rFonts w:cs="Arial"/>
          <w:lang w:val="it-IT"/>
        </w:rPr>
        <w:t>Trễ nhóm</w:t>
      </w:r>
      <w:r w:rsidR="00750668" w:rsidRPr="00AF3E2E">
        <w:rPr>
          <w:rFonts w:cs="Arial"/>
          <w:lang w:val="it-IT"/>
        </w:rPr>
        <w:t xml:space="preserve"> trong mức giới hạn ( ± 100 x 10</w:t>
      </w:r>
      <w:r w:rsidR="00750668" w:rsidRPr="00AF3E2E">
        <w:rPr>
          <w:rFonts w:cs="Arial"/>
          <w:vertAlign w:val="superscript"/>
          <w:lang w:val="it-IT"/>
        </w:rPr>
        <w:t xml:space="preserve">-9 </w:t>
      </w:r>
      <w:r w:rsidR="00750668" w:rsidRPr="00AF3E2E">
        <w:rPr>
          <w:rFonts w:cs="Arial"/>
          <w:lang w:val="it-IT"/>
        </w:rPr>
        <w:t>)</w:t>
      </w:r>
      <w:r w:rsidR="00393CB8" w:rsidRPr="00AF3E2E">
        <w:rPr>
          <w:rFonts w:cs="Arial"/>
          <w:lang w:val="it-IT"/>
        </w:rPr>
        <w:t>s.</w:t>
      </w:r>
    </w:p>
    <w:p w:rsidR="00110709" w:rsidRDefault="00952372">
      <w:pPr>
        <w:pStyle w:val="Heading4"/>
        <w:rPr>
          <w:lang w:val="it-IT"/>
        </w:rPr>
      </w:pPr>
      <w:r w:rsidRPr="00AF3E2E">
        <w:rPr>
          <w:lang w:val="it-IT"/>
        </w:rPr>
        <w:t>Phương pháp xác định</w:t>
      </w:r>
    </w:p>
    <w:p w:rsidR="00952372" w:rsidRPr="00AF3E2E" w:rsidRDefault="00952372" w:rsidP="00952372">
      <w:r w:rsidRPr="00AF3E2E">
        <w:rPr>
          <w:lang w:val="it-IT"/>
        </w:rPr>
        <w:t>Sử dụng máy đo chuyên d</w:t>
      </w:r>
      <w:r w:rsidR="00DB6212">
        <w:rPr>
          <w:lang w:val="it-IT"/>
        </w:rPr>
        <w:t>ù</w:t>
      </w:r>
      <w:r w:rsidRPr="00AF3E2E">
        <w:rPr>
          <w:lang w:val="it-IT"/>
        </w:rPr>
        <w:t xml:space="preserve">ng </w:t>
      </w:r>
      <w:r w:rsidRPr="00AF3E2E">
        <w:rPr>
          <w:rFonts w:cs="Arial"/>
          <w:bCs/>
        </w:rPr>
        <w:t xml:space="preserve">để xác định trễ nhóm tần số trong mỗi kênh truyền hình </w:t>
      </w:r>
      <w:r w:rsidRPr="00AF3E2E">
        <w:rPr>
          <w:rFonts w:cs="Arial"/>
        </w:rPr>
        <w:t>cáp</w:t>
      </w:r>
      <w:r w:rsidRPr="00AF3E2E">
        <w:rPr>
          <w:rFonts w:cs="Arial"/>
          <w:bCs/>
        </w:rPr>
        <w:t xml:space="preserve"> thu được</w:t>
      </w:r>
      <w:r w:rsidR="00E637F9">
        <w:rPr>
          <w:rFonts w:cs="Arial"/>
          <w:bCs/>
        </w:rPr>
        <w:t xml:space="preserve"> </w:t>
      </w:r>
      <w:r w:rsidRPr="00AF3E2E">
        <w:rPr>
          <w:rFonts w:cs="Arial"/>
        </w:rPr>
        <w:t>tại điểm kết nối thuê bao</w:t>
      </w:r>
      <w:r w:rsidRPr="00AF3E2E">
        <w:rPr>
          <w:rFonts w:cs="Arial"/>
          <w:bCs/>
        </w:rPr>
        <w:t>.</w:t>
      </w:r>
    </w:p>
    <w:p w:rsidR="00952372" w:rsidRPr="00E637F9" w:rsidRDefault="00952372" w:rsidP="00952372">
      <w:pPr>
        <w:rPr>
          <w:rFonts w:cs="Arial"/>
          <w:lang w:val="it-IT"/>
        </w:rPr>
      </w:pPr>
      <w:r w:rsidRPr="00AF3E2E">
        <w:rPr>
          <w:rFonts w:cs="Arial"/>
          <w:lang w:val="it-IT"/>
        </w:rPr>
        <w:t>Sơ đồ đo như</w:t>
      </w:r>
      <w:r w:rsidR="0010497C" w:rsidRPr="0010497C">
        <w:rPr>
          <w:rFonts w:cs="Arial"/>
          <w:lang w:val="it-IT"/>
        </w:rPr>
        <w:t xml:space="preserve"> Hình 5.</w:t>
      </w:r>
    </w:p>
    <w:p w:rsidR="00952372" w:rsidRPr="00AF3E2E" w:rsidRDefault="007742B2" w:rsidP="00952372">
      <w:pPr>
        <w:jc w:val="center"/>
        <w:rPr>
          <w:lang w:val="it-IT"/>
        </w:rPr>
      </w:pPr>
      <w:r w:rsidRPr="007742B2">
        <w:rPr>
          <w:rFonts w:cs="Arial"/>
          <w:noProof/>
        </w:rPr>
        <w:pict>
          <v:shape id="_x0000_s1071" type="#_x0000_t202" style="position:absolute;left:0;text-align:left;margin-left:249.3pt;margin-top:14.4pt;width:95.25pt;height:2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px0hQIAABAFAAAOAAAAZHJzL2Uyb0RvYy54bWysVG1v2yAQ/j5p/wHxPfXLcBtbdaomXaZJ&#10;3YvU7gcQwDEaBg9I7G7af9+BmzTdizRN8wcM3PFwd89zXF6NnUJ7YZ00usbZWYqR0Mxwqbc1/nS/&#10;ns0xcp5qTpXRosYPwuGrxcsXl0Nfidy0RnFhEYBoVw19jVvv+ypJHGtFR92Z6YUGY2NsRz0s7Tbh&#10;lg6A3qkkT9PzZDCW99Yw4Rzs3kxGvIj4TSOY/9A0Tnikagyx+TjaOG7CmCwuabW1tG8lewyD/kMU&#10;HZUaLj1C3VBP0c7KX6A6yaxxpvFnzHSJaRrJRMwBssnSn7K5a2kvYi5QHNcfy+T+Hyx7v/9okeQ1&#10;foWRph1QdC9Gj5ZmRFkWyjP0rgKvux78/Aj7QHNM1fW3hn12SJtVS/VWXFtrhlZQDuHFk8nJ0QnH&#10;BZDN8M5wuIfuvIlAY2O7UDuoBgJ0oOnhSE2IhcFmnpcpIQVGDGxFTooscpfQ6nC6t86/EaZDYVJj&#10;C9RHdLq/dR7yANeDS7jMGSX5WioVF3a7WSmL9hRkso5fSB2OPHNTOjhrE45N5mkHgoQ7gi2EG2n/&#10;VmY5SZd5OVufzy9mZE2KWXmRzmdpVi7L85SU5Gb9PQSYkaqVnAt9K7U4SDAjf0fxYzNM4okiREON&#10;yyIvJor+mGQav98l2UkPHalkV+P50YlWgdjXmkPatPJUqmmePA8/lgxqcPjHqkQZBOYnDfhxMwJK&#10;0MbG8AcQhDXAF7AOzwhMWmO/YjRAS9bYfdlRKzBSbzWIqswICT0cF6S4yGFhTy2bUwvVDKBq7DGa&#10;pis/9f2ut3Lbwk2TjLW5BiE2MmrkKSpIISyg7WIyj09E6OvTdfR6esgWPwAAAP//AwBQSwMEFAAG&#10;AAgAAAAhAHBJx5DhAAAADAEAAA8AAABkcnMvZG93bnJldi54bWxMj0FugzAQRfeVegdrKnVTJQaa&#10;BEwwUVupVbdJcwCDJ4CCxwg7gdy+7qpZzszTn/eL3Wx6dsXRdZYkxMsIGFJtdUeNhOPP5yID5rwi&#10;rXpLKOGGDnbl40Ohcm0n2uP14BsWQsjlSkLr/ZBz7uoWjXJLOyCF28mORvkwjg3Xo5pCuOl5EkUb&#10;blRH4UOrBvxosT4fLkbC6Xt6WYup+vLHdL/avKsurexNyuen+W0LzOPs/2H40w/qUAanyl5IO9ZL&#10;WKciCaiERRzHK2ABEa9CAKvCKsky4GXB70uUvwAAAP//AwBQSwECLQAUAAYACAAAACEAtoM4kv4A&#10;AADhAQAAEwAAAAAAAAAAAAAAAAAAAAAAW0NvbnRlbnRfVHlwZXNdLnhtbFBLAQItABQABgAIAAAA&#10;IQA4/SH/1gAAAJQBAAALAAAAAAAAAAAAAAAAAC8BAABfcmVscy8ucmVsc1BLAQItABQABgAIAAAA&#10;IQB00px0hQIAABAFAAAOAAAAAAAAAAAAAAAAAC4CAABkcnMvZTJvRG9jLnhtbFBLAQItABQABgAI&#10;AAAAIQBwSceQ4QAAAAwBAAAPAAAAAAAAAAAAAAAAAN8EAABkcnMvZG93bnJldi54bWxQSwUGAAAA&#10;AAQABADzAAAA7QUAAAAA&#10;" stroked="f">
            <v:textbox style="mso-next-textbox:#_x0000_s1071">
              <w:txbxContent>
                <w:p w:rsidR="008C0FC1" w:rsidRDefault="008C0FC1" w:rsidP="00A82417">
                  <w:pPr>
                    <w:spacing w:before="0"/>
                    <w:jc w:val="center"/>
                    <w:rPr>
                      <w:rFonts w:cs="Arial"/>
                      <w:sz w:val="20"/>
                      <w:szCs w:val="20"/>
                    </w:rPr>
                  </w:pPr>
                  <w:r w:rsidRPr="00B52C75">
                    <w:rPr>
                      <w:rFonts w:cs="Arial"/>
                      <w:sz w:val="20"/>
                      <w:szCs w:val="20"/>
                    </w:rPr>
                    <w:t>Máy đo</w:t>
                  </w:r>
                  <w:r>
                    <w:rPr>
                      <w:rFonts w:cs="Arial"/>
                      <w:sz w:val="20"/>
                      <w:szCs w:val="20"/>
                    </w:rPr>
                    <w:t xml:space="preserve"> trễ nhóm</w:t>
                  </w:r>
                </w:p>
                <w:p w:rsidR="008C0FC1" w:rsidRPr="00B52C75" w:rsidRDefault="008C0FC1" w:rsidP="00A82417">
                  <w:pPr>
                    <w:spacing w:before="0"/>
                    <w:jc w:val="center"/>
                    <w:rPr>
                      <w:rFonts w:cs="Arial"/>
                      <w:sz w:val="20"/>
                      <w:szCs w:val="20"/>
                    </w:rPr>
                  </w:pPr>
                </w:p>
              </w:txbxContent>
            </v:textbox>
          </v:shape>
        </w:pict>
      </w:r>
      <w:r w:rsidR="00952372" w:rsidRPr="00AF3E2E">
        <w:object w:dxaOrig="4935" w:dyaOrig="795">
          <v:shape id="_x0000_i1029" type="#_x0000_t75" style="width:246.65pt;height:40pt" o:ole="">
            <v:imagedata r:id="rId24" o:title=""/>
          </v:shape>
          <o:OLEObject Type="Embed" ProgID="Visio.Drawing.11" ShapeID="_x0000_i1029" DrawAspect="Content" ObjectID="_1488782737" r:id="rId25"/>
        </w:object>
      </w:r>
    </w:p>
    <w:p w:rsidR="00952372" w:rsidRPr="00AF3E2E" w:rsidRDefault="00952372" w:rsidP="00952372">
      <w:pPr>
        <w:spacing w:after="120"/>
        <w:jc w:val="center"/>
        <w:rPr>
          <w:b/>
        </w:rPr>
      </w:pPr>
      <w:r w:rsidRPr="00AF3E2E">
        <w:rPr>
          <w:b/>
        </w:rPr>
        <w:t>Hình 5- Sơ đồ đo trễ nhóm</w:t>
      </w:r>
    </w:p>
    <w:p w:rsidR="00110709" w:rsidRDefault="001255B4">
      <w:pPr>
        <w:pStyle w:val="Heading2"/>
      </w:pPr>
      <w:bookmarkStart w:id="62" w:name="_Toc410391934"/>
      <w:bookmarkStart w:id="63" w:name="_Ref413078423"/>
      <w:r w:rsidRPr="00AF3E2E">
        <w:t>Độ sai lệch tần số</w:t>
      </w:r>
      <w:r w:rsidR="00C52D8C" w:rsidRPr="00AF3E2E">
        <w:t xml:space="preserve"> cao tần</w:t>
      </w:r>
      <w:bookmarkEnd w:id="62"/>
      <w:bookmarkEnd w:id="63"/>
    </w:p>
    <w:p w:rsidR="00110709" w:rsidRDefault="00952372">
      <w:pPr>
        <w:pStyle w:val="Heading3"/>
      </w:pPr>
      <w:r w:rsidRPr="00AF3E2E">
        <w:t>Chỉ tiêu</w:t>
      </w:r>
    </w:p>
    <w:p w:rsidR="0077261D" w:rsidRPr="00AF3E2E" w:rsidRDefault="0077261D" w:rsidP="0077261D">
      <w:pPr>
        <w:rPr>
          <w:rFonts w:cs="Arial"/>
          <w:lang w:val="it-IT"/>
        </w:rPr>
      </w:pPr>
      <w:r w:rsidRPr="00AF3E2E">
        <w:rPr>
          <w:rFonts w:cs="Arial"/>
          <w:lang w:val="it-IT"/>
        </w:rPr>
        <w:t>- Dải tần số VHF: ± 150 Hz</w:t>
      </w:r>
      <w:r w:rsidR="00077410">
        <w:rPr>
          <w:rFonts w:cs="Arial"/>
          <w:lang w:val="it-IT"/>
        </w:rPr>
        <w:t>;</w:t>
      </w:r>
    </w:p>
    <w:p w:rsidR="0077261D" w:rsidRPr="00AF3E2E" w:rsidRDefault="0077261D" w:rsidP="0077261D">
      <w:pPr>
        <w:rPr>
          <w:rFonts w:cs="Arial"/>
          <w:lang w:val="it-IT"/>
        </w:rPr>
      </w:pPr>
      <w:r w:rsidRPr="00AF3E2E">
        <w:rPr>
          <w:rFonts w:cs="Arial"/>
          <w:lang w:val="it-IT"/>
        </w:rPr>
        <w:t>- Dải tần số UHF: ± 200 Hz</w:t>
      </w:r>
      <w:r w:rsidR="00077410">
        <w:rPr>
          <w:rFonts w:cs="Arial"/>
          <w:lang w:val="it-IT"/>
        </w:rPr>
        <w:t>.</w:t>
      </w:r>
    </w:p>
    <w:p w:rsidR="00110709" w:rsidRDefault="00A50E0E">
      <w:pPr>
        <w:pStyle w:val="Heading3"/>
      </w:pPr>
      <w:r w:rsidRPr="00AF3E2E">
        <w:t>Phương pháp xác định</w:t>
      </w:r>
    </w:p>
    <w:p w:rsidR="002D196F" w:rsidRPr="00AF3E2E" w:rsidRDefault="002D196F" w:rsidP="002D196F">
      <w:pPr>
        <w:rPr>
          <w:lang w:val="it-IT"/>
        </w:rPr>
      </w:pPr>
      <w:r w:rsidRPr="00AF3E2E">
        <w:rPr>
          <w:lang w:val="it-IT"/>
        </w:rPr>
        <w:t>Sử dụng máy đo chuyên d</w:t>
      </w:r>
      <w:r w:rsidR="00DB6212">
        <w:rPr>
          <w:lang w:val="it-IT"/>
        </w:rPr>
        <w:t>ù</w:t>
      </w:r>
      <w:r w:rsidRPr="00AF3E2E">
        <w:rPr>
          <w:lang w:val="it-IT"/>
        </w:rPr>
        <w:t xml:space="preserve">ng  để xác định độ sai lệch tần số cao tần tại điểm kết nối thuê bao. </w:t>
      </w:r>
    </w:p>
    <w:p w:rsidR="002D196F" w:rsidRPr="00AF3E2E" w:rsidRDefault="002D196F" w:rsidP="002D196F">
      <w:pPr>
        <w:rPr>
          <w:lang w:val="it-IT"/>
        </w:rPr>
      </w:pPr>
      <w:r w:rsidRPr="00AF3E2E">
        <w:rPr>
          <w:lang w:val="it-IT"/>
        </w:rPr>
        <w:t>Giá trị tần số đọc trên máy đo tần số. Phép đo được tiến hành trong một tháng với số lần đo (n) không ít hơn 5.</w:t>
      </w:r>
    </w:p>
    <w:p w:rsidR="002D196F" w:rsidRPr="00AF3E2E" w:rsidRDefault="002D196F" w:rsidP="002D196F">
      <w:pPr>
        <w:rPr>
          <w:lang w:val="it-IT"/>
        </w:rPr>
      </w:pPr>
      <w:r w:rsidRPr="00AF3E2E">
        <w:rPr>
          <w:lang w:val="it-IT"/>
        </w:rPr>
        <w:lastRenderedPageBreak/>
        <w:t>Độ sai lệch tần số được tính theo công thức sau:</w:t>
      </w:r>
    </w:p>
    <w:p w:rsidR="002D196F" w:rsidRPr="00AF3E2E" w:rsidRDefault="002D196F" w:rsidP="002D196F">
      <w:pPr>
        <w:jc w:val="center"/>
        <w:rPr>
          <w:vertAlign w:val="subscript"/>
          <w:lang w:val="it-IT"/>
        </w:rPr>
      </w:pPr>
      <w:r w:rsidRPr="00AF3E2E">
        <w:rPr>
          <w:rFonts w:cs="Arial"/>
          <w:lang w:val="it-IT"/>
        </w:rPr>
        <w:t>∆</w:t>
      </w:r>
      <w:r w:rsidRPr="00AF3E2E">
        <w:rPr>
          <w:lang w:val="it-IT"/>
        </w:rPr>
        <w:t>f</w:t>
      </w:r>
      <w:r w:rsidRPr="00AF3E2E">
        <w:rPr>
          <w:vertAlign w:val="subscript"/>
          <w:lang w:val="it-IT"/>
        </w:rPr>
        <w:t xml:space="preserve">H </w:t>
      </w:r>
      <w:r w:rsidRPr="00AF3E2E">
        <w:rPr>
          <w:lang w:val="it-IT"/>
        </w:rPr>
        <w:t>= f</w:t>
      </w:r>
      <w:r w:rsidRPr="00AF3E2E">
        <w:rPr>
          <w:vertAlign w:val="subscript"/>
          <w:lang w:val="it-IT"/>
        </w:rPr>
        <w:t xml:space="preserve">TB </w:t>
      </w:r>
      <w:r w:rsidRPr="00AF3E2E">
        <w:rPr>
          <w:lang w:val="it-IT"/>
        </w:rPr>
        <w:t>- f</w:t>
      </w:r>
      <w:r w:rsidRPr="00AF3E2E">
        <w:rPr>
          <w:vertAlign w:val="subscript"/>
          <w:lang w:val="it-IT"/>
        </w:rPr>
        <w:t>CT</w:t>
      </w:r>
    </w:p>
    <w:p w:rsidR="002D196F" w:rsidRPr="00AF3E2E" w:rsidRDefault="002D196F" w:rsidP="002D196F">
      <w:pPr>
        <w:rPr>
          <w:lang w:val="it-IT"/>
        </w:rPr>
      </w:pPr>
      <w:r w:rsidRPr="00AF3E2E">
        <w:rPr>
          <w:lang w:val="it-IT"/>
        </w:rPr>
        <w:t>trong đó:</w:t>
      </w:r>
    </w:p>
    <w:p w:rsidR="002D196F" w:rsidRPr="00AF3E2E" w:rsidRDefault="002D196F" w:rsidP="002D196F">
      <w:pPr>
        <w:jc w:val="left"/>
        <w:rPr>
          <w:lang w:val="it-IT"/>
        </w:rPr>
      </w:pPr>
      <w:r w:rsidRPr="00AF3E2E">
        <w:rPr>
          <w:lang w:val="it-IT"/>
        </w:rPr>
        <w:tab/>
      </w:r>
      <w:r w:rsidRPr="00AF3E2E">
        <w:rPr>
          <w:lang w:val="it-IT"/>
        </w:rPr>
        <w:tab/>
        <w:t>f</w:t>
      </w:r>
      <w:r w:rsidRPr="00AF3E2E">
        <w:rPr>
          <w:vertAlign w:val="subscript"/>
          <w:lang w:val="it-IT"/>
        </w:rPr>
        <w:t>CT</w:t>
      </w:r>
      <w:r w:rsidRPr="00AF3E2E">
        <w:rPr>
          <w:lang w:val="it-IT"/>
        </w:rPr>
        <w:t xml:space="preserve"> :Tần số công tác của máy phát.</w:t>
      </w:r>
    </w:p>
    <w:p w:rsidR="002D196F" w:rsidRPr="00AF3E2E" w:rsidRDefault="002D196F" w:rsidP="002D196F">
      <w:pPr>
        <w:jc w:val="left"/>
        <w:rPr>
          <w:lang w:val="it-IT"/>
        </w:rPr>
      </w:pPr>
      <w:r w:rsidRPr="00AF3E2E">
        <w:rPr>
          <w:lang w:val="it-IT"/>
        </w:rPr>
        <w:tab/>
      </w:r>
      <w:r w:rsidRPr="00AF3E2E">
        <w:rPr>
          <w:lang w:val="it-IT"/>
        </w:rPr>
        <w:tab/>
        <w:t>f</w:t>
      </w:r>
      <w:r w:rsidRPr="00AF3E2E">
        <w:rPr>
          <w:vertAlign w:val="subscript"/>
          <w:lang w:val="it-IT"/>
        </w:rPr>
        <w:t>TB</w:t>
      </w:r>
      <w:r w:rsidRPr="00AF3E2E">
        <w:rPr>
          <w:lang w:val="it-IT"/>
        </w:rPr>
        <w:t xml:space="preserve"> :Tần số trung bình của các lần đo.</w:t>
      </w:r>
    </w:p>
    <w:p w:rsidR="002D196F" w:rsidRPr="006B56BD" w:rsidRDefault="0010497C" w:rsidP="002D196F">
      <w:pPr>
        <w:rPr>
          <w:rFonts w:cs="Arial"/>
          <w:lang w:val="it-IT"/>
        </w:rPr>
      </w:pPr>
      <w:r w:rsidRPr="0010497C">
        <w:rPr>
          <w:rFonts w:cs="Arial"/>
          <w:lang w:val="it-IT"/>
        </w:rPr>
        <w:t>Sơ đồ đo như Hình 6.</w:t>
      </w:r>
    </w:p>
    <w:p w:rsidR="002D196F" w:rsidRPr="00AF3E2E" w:rsidRDefault="002D196F" w:rsidP="002D196F">
      <w:pPr>
        <w:jc w:val="center"/>
        <w:rPr>
          <w:rFonts w:cs="Arial"/>
          <w:lang w:val="it-IT"/>
        </w:rPr>
      </w:pPr>
      <w:r w:rsidRPr="00AF3E2E">
        <w:object w:dxaOrig="4935" w:dyaOrig="795">
          <v:shape id="_x0000_i1030" type="#_x0000_t75" style="width:246.65pt;height:40pt" o:ole="">
            <v:imagedata r:id="rId22" o:title=""/>
          </v:shape>
          <o:OLEObject Type="Embed" ProgID="Visio.Drawing.11" ShapeID="_x0000_i1030" DrawAspect="Content" ObjectID="_1488782738" r:id="rId26"/>
        </w:object>
      </w:r>
    </w:p>
    <w:p w:rsidR="002D196F" w:rsidRPr="00AF3E2E" w:rsidRDefault="002D196F" w:rsidP="002D196F">
      <w:pPr>
        <w:spacing w:after="120"/>
        <w:jc w:val="center"/>
        <w:rPr>
          <w:rFonts w:cs="Arial"/>
          <w:lang w:val="it-IT"/>
        </w:rPr>
      </w:pPr>
      <w:r w:rsidRPr="00AF3E2E">
        <w:rPr>
          <w:b/>
        </w:rPr>
        <w:t>Hình 6- Sơ đồ đo sai lệch tần số cao tần</w:t>
      </w:r>
    </w:p>
    <w:p w:rsidR="002D196F" w:rsidRPr="00AF3E2E" w:rsidRDefault="002D196F" w:rsidP="002D196F">
      <w:pPr>
        <w:rPr>
          <w:rFonts w:cs="Arial"/>
          <w:lang w:val="it-IT"/>
        </w:rPr>
      </w:pPr>
    </w:p>
    <w:p w:rsidR="00110709" w:rsidRDefault="00D37B85">
      <w:pPr>
        <w:pStyle w:val="Heading2"/>
      </w:pPr>
      <w:bookmarkStart w:id="64" w:name="_Toc410391935"/>
      <w:r w:rsidRPr="00AF3E2E">
        <w:t>Độ ổn định tần số</w:t>
      </w:r>
      <w:r w:rsidR="00E637F9">
        <w:t xml:space="preserve"> </w:t>
      </w:r>
      <w:r w:rsidR="004F481B" w:rsidRPr="00AF3E2E">
        <w:t>cao tần</w:t>
      </w:r>
      <w:bookmarkEnd w:id="64"/>
    </w:p>
    <w:p w:rsidR="00110709" w:rsidRDefault="002D196F">
      <w:pPr>
        <w:pStyle w:val="Heading3"/>
      </w:pPr>
      <w:r w:rsidRPr="00AF3E2E">
        <w:t>Chỉ tiêu</w:t>
      </w:r>
    </w:p>
    <w:p w:rsidR="006F1878" w:rsidRPr="00AF3E2E" w:rsidRDefault="00541A0C" w:rsidP="00D37B85">
      <w:pPr>
        <w:rPr>
          <w:lang w:val="it-IT"/>
        </w:rPr>
      </w:pPr>
      <w:r w:rsidRPr="00AF3E2E">
        <w:rPr>
          <w:lang w:val="it-IT"/>
        </w:rPr>
        <w:t xml:space="preserve">Độ ổn định tần số </w:t>
      </w:r>
      <w:r w:rsidRPr="00AF3E2E">
        <w:rPr>
          <w:rFonts w:cs="Arial"/>
          <w:lang w:val="it-IT"/>
        </w:rPr>
        <w:t>≤</w:t>
      </w:r>
      <w:r w:rsidRPr="00AF3E2E">
        <w:rPr>
          <w:lang w:val="it-IT"/>
        </w:rPr>
        <w:t xml:space="preserve"> 10</w:t>
      </w:r>
      <w:r w:rsidR="00AC65CC" w:rsidRPr="00AF3E2E">
        <w:rPr>
          <w:vertAlign w:val="superscript"/>
          <w:lang w:val="it-IT"/>
        </w:rPr>
        <w:t>-6</w:t>
      </w:r>
      <w:r w:rsidR="00543FB7">
        <w:rPr>
          <w:lang w:val="it-IT"/>
        </w:rPr>
        <w:t>.</w:t>
      </w:r>
    </w:p>
    <w:p w:rsidR="00110709" w:rsidRDefault="002D196F">
      <w:pPr>
        <w:pStyle w:val="Heading3"/>
      </w:pPr>
      <w:r w:rsidRPr="00AF3E2E">
        <w:t>Phương pháp xác định</w:t>
      </w:r>
    </w:p>
    <w:p w:rsidR="002D196F" w:rsidRPr="006B56BD" w:rsidRDefault="0010497C" w:rsidP="002D196F">
      <w:pPr>
        <w:rPr>
          <w:lang w:val="it-IT"/>
        </w:rPr>
      </w:pPr>
      <w:r w:rsidRPr="0010497C">
        <w:rPr>
          <w:lang w:val="it-IT"/>
        </w:rPr>
        <w:t xml:space="preserve">Sử dụng máy đo như trong mục </w:t>
      </w:r>
      <w:fldSimple w:instr=" REF _Ref413078423 \r \h  \* MERGEFORMAT ">
        <w:r w:rsidR="000C4373" w:rsidRPr="000C4373">
          <w:rPr>
            <w:lang w:val="it-IT"/>
          </w:rPr>
          <w:t>2.5</w:t>
        </w:r>
      </w:fldSimple>
      <w:r w:rsidRPr="0010497C">
        <w:rPr>
          <w:lang w:val="it-IT"/>
        </w:rPr>
        <w:t xml:space="preserve"> để đo độ ổn định tần số cao tần</w:t>
      </w:r>
      <w:r w:rsidR="00B129D6">
        <w:rPr>
          <w:lang w:val="it-IT"/>
        </w:rPr>
        <w:t>.</w:t>
      </w:r>
      <w:r w:rsidR="00543FB7">
        <w:rPr>
          <w:lang w:val="it-IT"/>
        </w:rPr>
        <w:t xml:space="preserve"> </w:t>
      </w:r>
      <w:r w:rsidR="00543FB7" w:rsidRPr="00AF3E2E">
        <w:rPr>
          <w:lang w:val="it-IT"/>
        </w:rPr>
        <w:t>Phép đo được tiến hành trong một tháng với số lần đo (n) không ít hơn 5.</w:t>
      </w:r>
    </w:p>
    <w:p w:rsidR="002D196F" w:rsidRPr="00AF3E2E" w:rsidRDefault="002D196F" w:rsidP="002D196F">
      <w:pPr>
        <w:rPr>
          <w:lang w:val="it-IT"/>
        </w:rPr>
      </w:pPr>
      <w:r w:rsidRPr="00AF3E2E">
        <w:rPr>
          <w:lang w:val="it-IT"/>
        </w:rPr>
        <w:t>Độ ổn định tần số (S) được xác định theo công thức sau:</w:t>
      </w:r>
    </w:p>
    <w:p w:rsidR="002D196F" w:rsidRPr="00B129D6" w:rsidRDefault="00994FFD" w:rsidP="002D196F">
      <w:pPr>
        <w:jc w:val="center"/>
        <w:rPr>
          <w:sz w:val="28"/>
          <w:szCs w:val="28"/>
          <w:lang w:val="it-IT"/>
        </w:rPr>
      </w:pPr>
      <m:oMathPara>
        <m:oMath>
          <m:r>
            <w:rPr>
              <w:rFonts w:ascii="Cambria Math" w:hAnsi="Cambria Math" w:cs="Cambria Math"/>
              <w:sz w:val="28"/>
              <w:szCs w:val="28"/>
              <w:lang w:val="it-IT"/>
            </w:rPr>
            <m:t>S</m:t>
          </m:r>
          <m:r>
            <m:rPr>
              <m:sty m:val="p"/>
            </m:rPr>
            <w:rPr>
              <w:rFonts w:ascii="Cambria Math" w:hAnsi="Cambria Math" w:cs="Cambria Math"/>
              <w:sz w:val="28"/>
              <w:szCs w:val="28"/>
              <w:lang w:val="it-IT"/>
            </w:rPr>
            <m:t>=</m:t>
          </m:r>
          <m:f>
            <m:fPr>
              <m:ctrlPr>
                <w:rPr>
                  <w:rFonts w:ascii="Cambria Math" w:hAnsi="Cambria Math"/>
                  <w:sz w:val="28"/>
                  <w:szCs w:val="28"/>
                  <w:lang w:val="it-IT"/>
                </w:rPr>
              </m:ctrlPr>
            </m:fPr>
            <m:num>
              <m:r>
                <m:rPr>
                  <m:sty m:val="p"/>
                </m:rPr>
                <w:rPr>
                  <w:rFonts w:ascii="Cambria Math" w:hAnsi="Cambria Math"/>
                  <w:sz w:val="28"/>
                  <w:szCs w:val="28"/>
                  <w:lang w:val="it-IT"/>
                </w:rPr>
                <m:t>∆f</m:t>
              </m:r>
            </m:num>
            <m:den>
              <m:r>
                <m:rPr>
                  <m:sty m:val="p"/>
                </m:rPr>
                <w:rPr>
                  <w:rFonts w:ascii="Cambria Math" w:hAnsi="Cambria Math" w:cs="Cambria Math"/>
                  <w:sz w:val="28"/>
                  <w:szCs w:val="28"/>
                  <w:lang w:val="it-IT"/>
                </w:rPr>
                <w:noBreakHyphen/>
              </m:r>
              <m:sSub>
                <m:sSubPr>
                  <m:ctrlPr>
                    <w:rPr>
                      <w:rFonts w:ascii="Cambria Math" w:hAnsi="Cambria Math" w:cs="Cambria Math"/>
                      <w:sz w:val="28"/>
                      <w:szCs w:val="28"/>
                      <w:lang w:val="it-IT"/>
                    </w:rPr>
                  </m:ctrlPr>
                </m:sSubPr>
                <m:e>
                  <m:r>
                    <m:rPr>
                      <m:sty m:val="p"/>
                    </m:rPr>
                    <w:rPr>
                      <w:rFonts w:ascii="Cambria Math" w:hAnsi="Cambria Math" w:cs="Cambria Math"/>
                      <w:sz w:val="28"/>
                      <w:szCs w:val="28"/>
                      <w:lang w:val="it-IT"/>
                    </w:rPr>
                    <m:t>f</m:t>
                  </m:r>
                </m:e>
                <m:sub>
                  <m:r>
                    <m:rPr>
                      <m:sty m:val="p"/>
                    </m:rPr>
                    <w:rPr>
                      <w:rFonts w:ascii="Cambria Math" w:hAnsi="Cambria Math" w:cs="Cambria Math"/>
                      <w:sz w:val="28"/>
                      <w:szCs w:val="28"/>
                      <w:lang w:val="it-IT"/>
                    </w:rPr>
                    <m:t>CT</m:t>
                  </m:r>
                </m:sub>
              </m:sSub>
            </m:den>
          </m:f>
        </m:oMath>
      </m:oMathPara>
    </w:p>
    <w:p w:rsidR="002D196F" w:rsidRPr="00AF3E2E" w:rsidRDefault="002D196F" w:rsidP="002D196F">
      <w:pPr>
        <w:rPr>
          <w:lang w:val="it-IT"/>
        </w:rPr>
      </w:pPr>
      <w:r w:rsidRPr="00AF3E2E">
        <w:rPr>
          <w:lang w:val="it-IT"/>
        </w:rPr>
        <w:t>trong đó:</w:t>
      </w:r>
    </w:p>
    <w:p w:rsidR="002D196F" w:rsidRPr="00AF3E2E" w:rsidRDefault="002D196F" w:rsidP="002D196F">
      <w:pPr>
        <w:jc w:val="left"/>
        <w:rPr>
          <w:lang w:val="it-IT"/>
        </w:rPr>
      </w:pPr>
      <w:r w:rsidRPr="00AF3E2E">
        <w:rPr>
          <w:lang w:val="it-IT"/>
        </w:rPr>
        <w:tab/>
      </w:r>
      <w:r w:rsidRPr="00AF3E2E">
        <w:rPr>
          <w:lang w:val="it-IT"/>
        </w:rPr>
        <w:tab/>
        <w:t>f</w:t>
      </w:r>
      <w:r w:rsidRPr="00AF3E2E">
        <w:rPr>
          <w:vertAlign w:val="subscript"/>
          <w:lang w:val="it-IT"/>
        </w:rPr>
        <w:t>CT</w:t>
      </w:r>
      <w:r w:rsidRPr="00AF3E2E">
        <w:rPr>
          <w:lang w:val="it-IT"/>
        </w:rPr>
        <w:t xml:space="preserve"> :Tần số công tác của máy phát.</w:t>
      </w:r>
    </w:p>
    <w:p w:rsidR="002D196F" w:rsidRPr="00AF3E2E" w:rsidRDefault="002D196F" w:rsidP="002D196F">
      <w:pPr>
        <w:jc w:val="left"/>
        <w:rPr>
          <w:lang w:val="it-IT"/>
        </w:rPr>
      </w:pPr>
      <w:r w:rsidRPr="00AF3E2E">
        <w:rPr>
          <w:lang w:val="it-IT"/>
        </w:rPr>
        <w:tab/>
      </w:r>
      <w:r w:rsidRPr="00AF3E2E">
        <w:rPr>
          <w:lang w:val="it-IT"/>
        </w:rPr>
        <w:tab/>
      </w:r>
      <m:oMath>
        <m:r>
          <w:rPr>
            <w:rFonts w:ascii="Cambria Math" w:hAnsi="Cambria Math"/>
            <w:lang w:val="it-IT"/>
          </w:rPr>
          <m:t xml:space="preserve">∆f= </m:t>
        </m:r>
        <m:f>
          <m:fPr>
            <m:ctrlPr>
              <w:rPr>
                <w:rFonts w:ascii="Cambria Math" w:hAnsi="Cambria Math"/>
                <w:i/>
                <w:lang w:val="it-IT"/>
              </w:rPr>
            </m:ctrlPr>
          </m:fPr>
          <m:num>
            <m:sSub>
              <m:sSubPr>
                <m:ctrlPr>
                  <w:rPr>
                    <w:rFonts w:ascii="Cambria Math" w:hAnsi="Cambria Math"/>
                    <w:i/>
                    <w:lang w:val="it-IT"/>
                  </w:rPr>
                </m:ctrlPr>
              </m:sSubPr>
              <m:e>
                <m:r>
                  <w:rPr>
                    <w:rFonts w:ascii="Cambria Math" w:hAnsi="Cambria Math"/>
                    <w:lang w:val="it-IT"/>
                  </w:rPr>
                  <m:t>f</m:t>
                </m:r>
              </m:e>
              <m:sub>
                <m:func>
                  <m:funcPr>
                    <m:ctrlPr>
                      <w:rPr>
                        <w:rFonts w:ascii="Cambria Math" w:hAnsi="Cambria Math"/>
                        <w:i/>
                        <w:lang w:val="it-IT"/>
                      </w:rPr>
                    </m:ctrlPr>
                  </m:funcPr>
                  <m:fName>
                    <m:r>
                      <m:rPr>
                        <m:sty m:val="p"/>
                      </m:rPr>
                      <w:rPr>
                        <w:rFonts w:ascii="Cambria Math" w:hAnsi="Cambria Math"/>
                        <w:lang w:val="it-IT"/>
                      </w:rPr>
                      <m:t>max</m:t>
                    </m:r>
                  </m:fName>
                  <m:e>
                    <m:r>
                      <w:rPr>
                        <w:rFonts w:ascii="Cambria Math" w:hAnsi="Cambria Math"/>
                        <w:lang w:val="it-IT"/>
                      </w:rPr>
                      <m:t>-</m:t>
                    </m:r>
                    <m:sSub>
                      <m:sSubPr>
                        <m:ctrlPr>
                          <w:rPr>
                            <w:rFonts w:ascii="Cambria Math" w:hAnsi="Cambria Math"/>
                            <w:i/>
                            <w:lang w:val="it-IT"/>
                          </w:rPr>
                        </m:ctrlPr>
                      </m:sSubPr>
                      <m:e>
                        <m:r>
                          <w:rPr>
                            <w:rFonts w:ascii="Cambria Math" w:hAnsi="Cambria Math"/>
                            <w:lang w:val="it-IT"/>
                          </w:rPr>
                          <m:t>f</m:t>
                        </m:r>
                      </m:e>
                      <m:sub>
                        <m:r>
                          <w:rPr>
                            <w:rFonts w:ascii="Cambria Math" w:hAnsi="Cambria Math"/>
                            <w:lang w:val="it-IT"/>
                          </w:rPr>
                          <m:t>min</m:t>
                        </m:r>
                      </m:sub>
                    </m:sSub>
                  </m:e>
                </m:func>
              </m:sub>
            </m:sSub>
          </m:num>
          <m:den>
            <m:r>
              <w:rPr>
                <w:rFonts w:ascii="Cambria Math" w:hAnsi="Cambria Math"/>
                <w:lang w:val="it-IT"/>
              </w:rPr>
              <m:t>2</m:t>
            </m:r>
          </m:den>
        </m:f>
      </m:oMath>
      <w:r w:rsidRPr="00AF3E2E">
        <w:rPr>
          <w:lang w:val="it-IT"/>
        </w:rPr>
        <w:t xml:space="preserve"> .</w:t>
      </w:r>
    </w:p>
    <w:p w:rsidR="002D196F" w:rsidRPr="00AF3E2E" w:rsidRDefault="002D196F" w:rsidP="002D196F">
      <w:pPr>
        <w:rPr>
          <w:lang w:val="it-IT"/>
        </w:rPr>
      </w:pPr>
      <w:r w:rsidRPr="00AF3E2E">
        <w:rPr>
          <w:lang w:val="it-IT"/>
        </w:rPr>
        <w:tab/>
      </w:r>
      <w:r w:rsidRPr="00AF3E2E">
        <w:rPr>
          <w:lang w:val="it-IT"/>
        </w:rPr>
        <w:tab/>
        <w:t>(f</w:t>
      </w:r>
      <w:r w:rsidRPr="00AF3E2E">
        <w:rPr>
          <w:vertAlign w:val="subscript"/>
          <w:lang w:val="it-IT"/>
        </w:rPr>
        <w:t xml:space="preserve">max </w:t>
      </w:r>
      <w:r w:rsidRPr="00AF3E2E">
        <w:rPr>
          <w:lang w:val="it-IT"/>
        </w:rPr>
        <w:t>là tần số lớn nhất và f</w:t>
      </w:r>
      <w:r w:rsidRPr="00AF3E2E">
        <w:rPr>
          <w:lang w:val="it-IT"/>
        </w:rPr>
        <w:softHyphen/>
      </w:r>
      <w:r w:rsidRPr="00AF3E2E">
        <w:rPr>
          <w:vertAlign w:val="subscript"/>
          <w:lang w:val="it-IT"/>
        </w:rPr>
        <w:t xml:space="preserve">min </w:t>
      </w:r>
      <w:r w:rsidRPr="00AF3E2E">
        <w:rPr>
          <w:lang w:val="it-IT"/>
        </w:rPr>
        <w:t xml:space="preserve"> là tần số bé nhất của các tần số đo được)</w:t>
      </w:r>
    </w:p>
    <w:p w:rsidR="002D196F" w:rsidRPr="006B56BD" w:rsidRDefault="0010497C" w:rsidP="002D196F">
      <w:pPr>
        <w:rPr>
          <w:rFonts w:cs="Arial"/>
          <w:lang w:val="it-IT"/>
        </w:rPr>
      </w:pPr>
      <w:r w:rsidRPr="0010497C">
        <w:rPr>
          <w:rFonts w:cs="Arial"/>
          <w:lang w:val="it-IT"/>
        </w:rPr>
        <w:t>Sơ đồ đo như Hình 6.</w:t>
      </w:r>
    </w:p>
    <w:p w:rsidR="00110709" w:rsidRDefault="0079787A">
      <w:pPr>
        <w:pStyle w:val="Heading2"/>
      </w:pPr>
      <w:bookmarkStart w:id="65" w:name="_Toc410391936"/>
      <w:r w:rsidRPr="00AF3E2E">
        <w:t>T</w:t>
      </w:r>
      <w:r w:rsidR="00750668" w:rsidRPr="00AF3E2E">
        <w:t>ỷ số công suất sóng</w:t>
      </w:r>
      <w:r w:rsidR="00245E81" w:rsidRPr="00AF3E2E">
        <w:t xml:space="preserve"> mang</w:t>
      </w:r>
      <w:r w:rsidR="00750668" w:rsidRPr="00AF3E2E">
        <w:t xml:space="preserve"> hình trên tạp âm</w:t>
      </w:r>
      <w:r w:rsidR="00F066E0" w:rsidRPr="00AF3E2E">
        <w:t xml:space="preserve"> (C/N)</w:t>
      </w:r>
      <w:bookmarkEnd w:id="65"/>
    </w:p>
    <w:p w:rsidR="00110709" w:rsidRDefault="002D196F">
      <w:pPr>
        <w:pStyle w:val="Heading3"/>
      </w:pPr>
      <w:r w:rsidRPr="00AF3E2E">
        <w:t>Chỉ tiêu</w:t>
      </w:r>
    </w:p>
    <w:p w:rsidR="00541A0C" w:rsidRPr="00AF3E2E" w:rsidRDefault="00541A0C" w:rsidP="0079787A">
      <w:pPr>
        <w:rPr>
          <w:lang w:val="it-IT"/>
        </w:rPr>
      </w:pPr>
      <w:r w:rsidRPr="00AF3E2E">
        <w:rPr>
          <w:rFonts w:cs="Arial"/>
          <w:lang w:val="it-IT"/>
        </w:rPr>
        <w:t>C/N ≥</w:t>
      </w:r>
      <w:r w:rsidRPr="00AF3E2E">
        <w:rPr>
          <w:lang w:val="it-IT"/>
        </w:rPr>
        <w:t xml:space="preserve"> 43 dB</w:t>
      </w:r>
      <w:r w:rsidR="00AC65CC" w:rsidRPr="00AF3E2E">
        <w:rPr>
          <w:lang w:val="it-IT"/>
        </w:rPr>
        <w:t>.</w:t>
      </w:r>
    </w:p>
    <w:p w:rsidR="00110709" w:rsidRDefault="002D196F">
      <w:pPr>
        <w:pStyle w:val="Heading3"/>
      </w:pPr>
      <w:r w:rsidRPr="00AF3E2E">
        <w:t>Phương pháp xác định</w:t>
      </w:r>
    </w:p>
    <w:p w:rsidR="002D196F" w:rsidRPr="00AF3E2E" w:rsidRDefault="002D196F" w:rsidP="002D196F">
      <w:pPr>
        <w:rPr>
          <w:rFonts w:cs="Arial"/>
          <w:lang w:val="pt-BR"/>
        </w:rPr>
      </w:pPr>
      <w:r w:rsidRPr="00AF3E2E">
        <w:rPr>
          <w:rFonts w:cs="Arial"/>
          <w:lang w:val="pt-BR"/>
        </w:rPr>
        <w:t>Sử dụng máy đo chuyên d</w:t>
      </w:r>
      <w:r w:rsidR="00DB6212">
        <w:rPr>
          <w:rFonts w:cs="Arial"/>
          <w:lang w:val="pt-BR"/>
        </w:rPr>
        <w:t>ù</w:t>
      </w:r>
      <w:r w:rsidRPr="00AF3E2E">
        <w:rPr>
          <w:rFonts w:cs="Arial"/>
          <w:lang w:val="pt-BR"/>
        </w:rPr>
        <w:t>ng để đo tỷ số C/N. Điều chỉnh máy đo (máy phân tích phổ) về kênh cần đo, lựa chọn tần số trung tâm và cài đặt mức để có thể hiển thị toàn bộ băng tần. Thiết lập mức phân giải của máy phân tích phổ tới 100 kHz và thiết lập băng tần video đến 100 Hz.</w:t>
      </w:r>
    </w:p>
    <w:p w:rsidR="002D196F" w:rsidRPr="00AF3E2E" w:rsidRDefault="002D196F" w:rsidP="002D196F">
      <w:pPr>
        <w:rPr>
          <w:rFonts w:cs="Arial"/>
          <w:lang w:val="pt-BR"/>
        </w:rPr>
      </w:pPr>
      <w:r w:rsidRPr="00AF3E2E">
        <w:rPr>
          <w:rFonts w:cs="Arial"/>
          <w:lang w:val="pt-BR"/>
        </w:rPr>
        <w:t xml:space="preserve">Đo mức đỉnh của tín hiệu cần đo, đơn vị dB hoặc µV. </w:t>
      </w:r>
    </w:p>
    <w:p w:rsidR="002D196F" w:rsidRPr="00AF3E2E" w:rsidRDefault="002D196F" w:rsidP="002D196F">
      <w:pPr>
        <w:rPr>
          <w:rFonts w:cs="Arial"/>
          <w:lang w:val="pt-BR"/>
        </w:rPr>
      </w:pPr>
      <w:r w:rsidRPr="00AF3E2E">
        <w:rPr>
          <w:rFonts w:cs="Arial"/>
          <w:lang w:val="pt-BR"/>
        </w:rPr>
        <w:t>Ngắt tín hiệu cần đo, điều chỉnh cổng đầu vào với điện trở phù hợp. Đo mức công suất tạp âm N, đơn vị đo là dB (µV).</w:t>
      </w:r>
    </w:p>
    <w:p w:rsidR="002D196F" w:rsidRPr="00AF3E2E" w:rsidRDefault="002D196F" w:rsidP="002D196F">
      <w:pPr>
        <w:rPr>
          <w:rFonts w:cs="Arial"/>
          <w:lang w:val="pt-BR"/>
        </w:rPr>
      </w:pPr>
      <w:r w:rsidRPr="00AF3E2E">
        <w:rPr>
          <w:rFonts w:cs="Arial"/>
          <w:lang w:val="pt-BR"/>
        </w:rPr>
        <w:t xml:space="preserve">Tính tỷ lệ công suất sóng mang trên công suất tạp âm qua công thức: </w:t>
      </w:r>
    </w:p>
    <w:p w:rsidR="00110709" w:rsidRDefault="002D196F">
      <w:pPr>
        <w:jc w:val="center"/>
        <w:rPr>
          <w:rFonts w:cs="Arial"/>
          <w:lang w:val="pt-BR"/>
        </w:rPr>
      </w:pPr>
      <w:r w:rsidRPr="00AF3E2E">
        <w:rPr>
          <w:rFonts w:cs="Arial"/>
          <w:lang w:val="pt-BR"/>
        </w:rPr>
        <w:lastRenderedPageBreak/>
        <w:t>C/N = C - N.</w:t>
      </w:r>
    </w:p>
    <w:p w:rsidR="002D196F" w:rsidRPr="006B56BD" w:rsidRDefault="0010497C" w:rsidP="002D196F">
      <w:pPr>
        <w:rPr>
          <w:rFonts w:cs="Arial"/>
          <w:lang w:val="it-IT"/>
        </w:rPr>
      </w:pPr>
      <w:r w:rsidRPr="0010497C">
        <w:rPr>
          <w:rFonts w:cs="Arial"/>
          <w:lang w:val="it-IT"/>
        </w:rPr>
        <w:t>Sơ đồ đo như Hình 7.</w:t>
      </w:r>
    </w:p>
    <w:p w:rsidR="002D196F" w:rsidRPr="00AF3E2E" w:rsidRDefault="002D196F" w:rsidP="002D196F">
      <w:pPr>
        <w:rPr>
          <w:rFonts w:cs="Arial"/>
          <w:lang w:val="it-IT"/>
        </w:rPr>
      </w:pPr>
      <w:r w:rsidRPr="00AF3E2E">
        <w:object w:dxaOrig="7633" w:dyaOrig="795">
          <v:shape id="_x0000_i1031" type="#_x0000_t75" style="width:380.65pt;height:40pt" o:ole="">
            <v:imagedata r:id="rId27" o:title=""/>
          </v:shape>
          <o:OLEObject Type="Embed" ProgID="Visio.Drawing.11" ShapeID="_x0000_i1031" DrawAspect="Content" ObjectID="_1488782739" r:id="rId28"/>
        </w:object>
      </w:r>
    </w:p>
    <w:p w:rsidR="002D196F" w:rsidRPr="00AF3E2E" w:rsidRDefault="002D196F" w:rsidP="002D196F">
      <w:pPr>
        <w:spacing w:after="120"/>
        <w:jc w:val="center"/>
        <w:rPr>
          <w:b/>
        </w:rPr>
      </w:pPr>
      <w:r w:rsidRPr="00AF3E2E">
        <w:rPr>
          <w:b/>
        </w:rPr>
        <w:t>Hình 7- Sơ đồ đo tỷ số C/N</w:t>
      </w:r>
    </w:p>
    <w:p w:rsidR="00110709" w:rsidRDefault="00950624">
      <w:pPr>
        <w:pStyle w:val="Heading2"/>
      </w:pPr>
      <w:bookmarkStart w:id="66" w:name="_Toc410391937"/>
      <w:r w:rsidRPr="00AF3E2E">
        <w:t>Can nhiễu</w:t>
      </w:r>
      <w:r w:rsidR="00581BB1" w:rsidRPr="00AF3E2E">
        <w:t xml:space="preserve"> </w:t>
      </w:r>
      <w:r w:rsidR="008C0FC1">
        <w:t>đến</w:t>
      </w:r>
      <w:r w:rsidR="00581BB1" w:rsidRPr="00AF3E2E">
        <w:t xml:space="preserve"> </w:t>
      </w:r>
      <w:r w:rsidR="0044197C" w:rsidRPr="00AF3E2E">
        <w:t>các kênh truyền hình</w:t>
      </w:r>
      <w:bookmarkEnd w:id="66"/>
    </w:p>
    <w:p w:rsidR="00110709" w:rsidRDefault="00950624">
      <w:pPr>
        <w:pStyle w:val="Heading3"/>
      </w:pPr>
      <w:bookmarkStart w:id="67" w:name="_Toc339240453"/>
      <w:bookmarkStart w:id="68" w:name="_Toc371584625"/>
      <w:bookmarkStart w:id="69" w:name="_Ref413078563"/>
      <w:r w:rsidRPr="00AF3E2E">
        <w:t>Can</w:t>
      </w:r>
      <w:r w:rsidR="000E05AE" w:rsidRPr="00AF3E2E">
        <w:t xml:space="preserve"> nhiễu đơn tần</w:t>
      </w:r>
      <w:bookmarkEnd w:id="67"/>
      <w:bookmarkEnd w:id="68"/>
      <w:bookmarkEnd w:id="69"/>
    </w:p>
    <w:p w:rsidR="00110709" w:rsidRDefault="006620A5">
      <w:pPr>
        <w:pStyle w:val="Heading4"/>
        <w:rPr>
          <w:lang w:val="it-IT"/>
        </w:rPr>
      </w:pPr>
      <w:r w:rsidRPr="00AF3E2E">
        <w:rPr>
          <w:lang w:val="it-IT"/>
        </w:rPr>
        <w:t>Chỉ tiêu</w:t>
      </w:r>
    </w:p>
    <w:p w:rsidR="008776CE" w:rsidRPr="00AF3E2E" w:rsidRDefault="008776CE" w:rsidP="008776CE">
      <w:pPr>
        <w:rPr>
          <w:rFonts w:cs="Arial"/>
          <w:lang w:val="it-IT"/>
        </w:rPr>
      </w:pPr>
      <w:r w:rsidRPr="00AF3E2E">
        <w:rPr>
          <w:rFonts w:cs="Arial"/>
          <w:lang w:val="it-IT"/>
        </w:rPr>
        <w:t>Không nhỏ hơn 57 dB với các tín hiệu AM.</w:t>
      </w:r>
    </w:p>
    <w:p w:rsidR="00110709" w:rsidRDefault="006620A5">
      <w:pPr>
        <w:pStyle w:val="Heading4"/>
        <w:rPr>
          <w:lang w:val="it-IT"/>
        </w:rPr>
      </w:pPr>
      <w:r w:rsidRPr="00AF3E2E">
        <w:rPr>
          <w:lang w:val="it-IT"/>
        </w:rPr>
        <w:t>Phương pháp xác định</w:t>
      </w:r>
    </w:p>
    <w:p w:rsidR="00FB2393" w:rsidRPr="00AF3E2E" w:rsidRDefault="006620A5" w:rsidP="008776CE">
      <w:pPr>
        <w:rPr>
          <w:rFonts w:cs="Arial"/>
          <w:lang w:val="it-IT"/>
        </w:rPr>
      </w:pPr>
      <w:r w:rsidRPr="00AF3E2E">
        <w:rPr>
          <w:rFonts w:cs="Arial"/>
          <w:lang w:val="it-IT"/>
        </w:rPr>
        <w:t>Sử dụng máy đo chuyên d</w:t>
      </w:r>
      <w:r w:rsidR="00DB6212">
        <w:rPr>
          <w:rFonts w:cs="Arial"/>
          <w:lang w:val="it-IT"/>
        </w:rPr>
        <w:t>ù</w:t>
      </w:r>
      <w:r w:rsidRPr="00AF3E2E">
        <w:rPr>
          <w:rFonts w:cs="Arial"/>
          <w:lang w:val="it-IT"/>
        </w:rPr>
        <w:t>ng để xác định can nhiễu với các kênh truyền hình tại điểm kế</w:t>
      </w:r>
      <w:r w:rsidR="005F0323">
        <w:rPr>
          <w:rFonts w:cs="Arial"/>
          <w:lang w:val="it-IT"/>
        </w:rPr>
        <w:t>t</w:t>
      </w:r>
      <w:r w:rsidRPr="00AF3E2E">
        <w:rPr>
          <w:rFonts w:cs="Arial"/>
          <w:lang w:val="it-IT"/>
        </w:rPr>
        <w:t xml:space="preserve"> nối thuê bao.</w:t>
      </w:r>
    </w:p>
    <w:p w:rsidR="006620A5" w:rsidRPr="00AF3E2E" w:rsidRDefault="00FB2393" w:rsidP="008776CE">
      <w:pPr>
        <w:rPr>
          <w:rFonts w:cs="Arial"/>
          <w:lang w:val="it-IT"/>
        </w:rPr>
      </w:pPr>
      <w:r w:rsidRPr="00AF3E2E">
        <w:rPr>
          <w:rFonts w:cs="Arial"/>
          <w:lang w:val="it-IT"/>
        </w:rPr>
        <w:t xml:space="preserve">- </w:t>
      </w:r>
      <w:r w:rsidR="006620A5" w:rsidRPr="00AF3E2E">
        <w:rPr>
          <w:rFonts w:cs="Arial"/>
          <w:lang w:val="it-IT"/>
        </w:rPr>
        <w:t>Mức độ giá trị can nhiễu đọc trực tiếp trên máy đo</w:t>
      </w:r>
      <w:r w:rsidRPr="00AF3E2E">
        <w:rPr>
          <w:rFonts w:cs="Arial"/>
          <w:lang w:val="it-IT"/>
        </w:rPr>
        <w:t>.</w:t>
      </w:r>
    </w:p>
    <w:p w:rsidR="006620A5" w:rsidRPr="006B56BD" w:rsidRDefault="0010497C" w:rsidP="008776CE">
      <w:pPr>
        <w:rPr>
          <w:rFonts w:cs="Arial"/>
          <w:lang w:val="it-IT"/>
        </w:rPr>
      </w:pPr>
      <w:r w:rsidRPr="0010497C">
        <w:rPr>
          <w:rFonts w:cs="Arial"/>
          <w:lang w:val="it-IT"/>
        </w:rPr>
        <w:t>Sơ đồ đo như Hình 8.</w:t>
      </w:r>
    </w:p>
    <w:p w:rsidR="006620A5" w:rsidRPr="00AF3E2E" w:rsidRDefault="006620A5" w:rsidP="006620A5">
      <w:pPr>
        <w:jc w:val="center"/>
        <w:rPr>
          <w:rFonts w:cs="Arial"/>
          <w:lang w:val="it-IT"/>
        </w:rPr>
      </w:pPr>
      <w:r w:rsidRPr="00AF3E2E">
        <w:object w:dxaOrig="4935" w:dyaOrig="795">
          <v:shape id="_x0000_i1032" type="#_x0000_t75" style="width:246.65pt;height:40pt" o:ole="">
            <v:imagedata r:id="rId29" o:title=""/>
          </v:shape>
          <o:OLEObject Type="Embed" ProgID="Visio.Drawing.11" ShapeID="_x0000_i1032" DrawAspect="Content" ObjectID="_1488782740" r:id="rId30"/>
        </w:object>
      </w:r>
    </w:p>
    <w:p w:rsidR="006620A5" w:rsidRPr="00AF3E2E" w:rsidRDefault="006620A5" w:rsidP="006620A5">
      <w:pPr>
        <w:spacing w:after="120"/>
        <w:jc w:val="center"/>
        <w:rPr>
          <w:b/>
        </w:rPr>
      </w:pPr>
      <w:r w:rsidRPr="00AF3E2E">
        <w:rPr>
          <w:b/>
        </w:rPr>
        <w:t>Hình 8- Sơ đồ đo can nhiễu với các kênh truyền hình</w:t>
      </w:r>
    </w:p>
    <w:p w:rsidR="00110709" w:rsidRDefault="00950624">
      <w:pPr>
        <w:pStyle w:val="Heading3"/>
      </w:pPr>
      <w:bookmarkStart w:id="70" w:name="_Toc339240454"/>
      <w:bookmarkStart w:id="71" w:name="_Toc371584626"/>
      <w:r w:rsidRPr="00AF3E2E">
        <w:t xml:space="preserve">Can </w:t>
      </w:r>
      <w:r w:rsidR="0023633E" w:rsidRPr="00AF3E2E">
        <w:t>nhiễu đơn kênh</w:t>
      </w:r>
      <w:bookmarkEnd w:id="70"/>
      <w:bookmarkEnd w:id="71"/>
    </w:p>
    <w:p w:rsidR="00110709" w:rsidRDefault="006620A5">
      <w:pPr>
        <w:pStyle w:val="Heading4"/>
        <w:rPr>
          <w:lang w:val="it-IT"/>
        </w:rPr>
      </w:pPr>
      <w:r w:rsidRPr="00AF3E2E">
        <w:rPr>
          <w:lang w:val="it-IT"/>
        </w:rPr>
        <w:t>Chỉ tiêu</w:t>
      </w:r>
    </w:p>
    <w:p w:rsidR="0079787A" w:rsidRPr="00AF3E2E" w:rsidRDefault="00950624" w:rsidP="00485138">
      <w:pPr>
        <w:rPr>
          <w:rFonts w:cs="Arial"/>
          <w:lang w:val="it-IT"/>
        </w:rPr>
      </w:pPr>
      <w:r w:rsidRPr="00AF3E2E">
        <w:rPr>
          <w:rFonts w:cs="Arial"/>
          <w:lang w:val="it-IT"/>
        </w:rPr>
        <w:t>K</w:t>
      </w:r>
      <w:r w:rsidR="008619BC" w:rsidRPr="00AF3E2E">
        <w:rPr>
          <w:rFonts w:cs="Arial"/>
          <w:lang w:val="it-IT"/>
        </w:rPr>
        <w:t xml:space="preserve">hông </w:t>
      </w:r>
      <w:r w:rsidR="00AF3351" w:rsidRPr="00AF3E2E">
        <w:rPr>
          <w:rFonts w:cs="Arial"/>
          <w:lang w:val="it-IT"/>
        </w:rPr>
        <w:t>nhỏ</w:t>
      </w:r>
      <w:r w:rsidR="008619BC" w:rsidRPr="00AF3E2E">
        <w:rPr>
          <w:rFonts w:cs="Arial"/>
          <w:lang w:val="it-IT"/>
        </w:rPr>
        <w:t xml:space="preserve"> hơn 54 dB.</w:t>
      </w:r>
    </w:p>
    <w:p w:rsidR="00110709" w:rsidRDefault="006620A5">
      <w:pPr>
        <w:pStyle w:val="Heading4"/>
        <w:rPr>
          <w:lang w:val="it-IT"/>
        </w:rPr>
      </w:pPr>
      <w:r w:rsidRPr="00AF3E2E">
        <w:rPr>
          <w:lang w:val="it-IT"/>
        </w:rPr>
        <w:t>Phương pháp xác định</w:t>
      </w:r>
    </w:p>
    <w:p w:rsidR="006620A5" w:rsidRPr="006B56BD" w:rsidRDefault="0010497C" w:rsidP="00485138">
      <w:pPr>
        <w:rPr>
          <w:rFonts w:cs="Arial"/>
          <w:lang w:val="it-IT"/>
        </w:rPr>
      </w:pPr>
      <w:r w:rsidRPr="0010497C">
        <w:rPr>
          <w:rFonts w:cs="Arial"/>
          <w:lang w:val="it-IT"/>
        </w:rPr>
        <w:t xml:space="preserve">Phương pháp xác định và sơ đồ đo như </w:t>
      </w:r>
      <w:fldSimple w:instr=" REF _Ref413078563 \r \h  \* MERGEFORMAT ">
        <w:r w:rsidR="000C4373" w:rsidRPr="000C4373">
          <w:rPr>
            <w:rFonts w:cs="Arial"/>
            <w:lang w:val="it-IT"/>
          </w:rPr>
          <w:t>2.8.1</w:t>
        </w:r>
      </w:fldSimple>
      <w:r w:rsidRPr="0010497C">
        <w:rPr>
          <w:rFonts w:cs="Arial"/>
          <w:lang w:val="it-IT"/>
        </w:rPr>
        <w:t>.</w:t>
      </w:r>
    </w:p>
    <w:p w:rsidR="00110709" w:rsidRDefault="004F47F3">
      <w:pPr>
        <w:pStyle w:val="Heading2"/>
      </w:pPr>
      <w:bookmarkStart w:id="72" w:name="_Toc410391938"/>
      <w:r w:rsidRPr="00AF3E2E">
        <w:t>Y</w:t>
      </w:r>
      <w:r w:rsidR="00BE08CA" w:rsidRPr="00AF3E2E">
        <w:t xml:space="preserve">êu cầu </w:t>
      </w:r>
      <w:r w:rsidR="003E7BF5" w:rsidRPr="00AF3E2E">
        <w:t xml:space="preserve">tín hiệu </w:t>
      </w:r>
      <w:r w:rsidR="00BE08CA" w:rsidRPr="00AF3E2E">
        <w:t>hình</w:t>
      </w:r>
      <w:bookmarkEnd w:id="72"/>
    </w:p>
    <w:p w:rsidR="00110709" w:rsidRDefault="003E7BF5">
      <w:pPr>
        <w:pStyle w:val="Heading3"/>
      </w:pPr>
      <w:bookmarkStart w:id="73" w:name="_Toc339240456"/>
      <w:bookmarkStart w:id="74" w:name="_Toc371584629"/>
      <w:r w:rsidRPr="00AF3E2E">
        <w:t>Độ sâu điều chế</w:t>
      </w:r>
      <w:bookmarkEnd w:id="73"/>
      <w:bookmarkEnd w:id="74"/>
    </w:p>
    <w:p w:rsidR="00110709" w:rsidRDefault="006620A5">
      <w:pPr>
        <w:pStyle w:val="Heading4"/>
        <w:rPr>
          <w:lang w:val="it-IT"/>
        </w:rPr>
      </w:pPr>
      <w:r w:rsidRPr="00AF3E2E">
        <w:rPr>
          <w:lang w:val="it-IT"/>
        </w:rPr>
        <w:t>Chỉ tiêu</w:t>
      </w:r>
    </w:p>
    <w:p w:rsidR="0023633E" w:rsidRPr="00AF3E2E" w:rsidRDefault="00D40F56" w:rsidP="00485138">
      <w:pPr>
        <w:rPr>
          <w:rFonts w:cs="Arial"/>
          <w:lang w:val="it-IT"/>
        </w:rPr>
      </w:pPr>
      <w:r w:rsidRPr="00AF3E2E">
        <w:rPr>
          <w:rFonts w:cs="Arial"/>
          <w:lang w:val="it-IT"/>
        </w:rPr>
        <w:t>M</w:t>
      </w:r>
      <w:r w:rsidR="003E7BF5" w:rsidRPr="00AF3E2E">
        <w:rPr>
          <w:rFonts w:cs="Arial"/>
          <w:lang w:val="it-IT"/>
        </w:rPr>
        <w:t>ức giới hạn (87,5 ± 2)% của biên độ tín hiệu đỉnh - đỉnh xung đồng bộ.</w:t>
      </w:r>
    </w:p>
    <w:p w:rsidR="00110709" w:rsidRDefault="006620A5">
      <w:pPr>
        <w:pStyle w:val="Heading4"/>
        <w:rPr>
          <w:lang w:val="it-IT"/>
        </w:rPr>
      </w:pPr>
      <w:r w:rsidRPr="00AF3E2E">
        <w:rPr>
          <w:lang w:val="it-IT"/>
        </w:rPr>
        <w:t>Phương pháp xác định</w:t>
      </w:r>
    </w:p>
    <w:p w:rsidR="006620A5" w:rsidRPr="00AF3E2E" w:rsidRDefault="006620A5" w:rsidP="006620A5">
      <w:pPr>
        <w:rPr>
          <w:lang w:val="it-IT"/>
        </w:rPr>
      </w:pPr>
      <w:r w:rsidRPr="00AF3E2E">
        <w:rPr>
          <w:lang w:val="it-IT"/>
        </w:rPr>
        <w:t>Sử dụng máy đo chuyên d</w:t>
      </w:r>
      <w:r w:rsidR="00DB6212">
        <w:rPr>
          <w:lang w:val="it-IT"/>
        </w:rPr>
        <w:t>ù</w:t>
      </w:r>
      <w:r w:rsidRPr="00AF3E2E">
        <w:rPr>
          <w:lang w:val="it-IT"/>
        </w:rPr>
        <w:t>ng để đo độ sâu điều chế tín hiệu truyền hình cáp tại điểm kết nối thuê bao.</w:t>
      </w:r>
    </w:p>
    <w:p w:rsidR="006620A5" w:rsidRPr="00AF3E2E" w:rsidRDefault="006620A5" w:rsidP="006620A5">
      <w:pPr>
        <w:rPr>
          <w:lang w:val="it-IT"/>
        </w:rPr>
      </w:pPr>
      <w:r w:rsidRPr="00AF3E2E">
        <w:rPr>
          <w:lang w:val="it-IT"/>
        </w:rPr>
        <w:t>- Độ sâu điều chế (m) tính bằng phần trăm theo công thức sau:</w:t>
      </w:r>
    </w:p>
    <w:p w:rsidR="006620A5" w:rsidRPr="00AF3E2E" w:rsidRDefault="006620A5" w:rsidP="006620A5">
      <w:pPr>
        <w:jc w:val="center"/>
        <w:rPr>
          <w:lang w:val="it-IT"/>
        </w:rPr>
      </w:pPr>
      <w:r w:rsidRPr="00AF3E2E">
        <w:rPr>
          <w:lang w:val="it-IT"/>
        </w:rPr>
        <w:t xml:space="preserve">m = </w:t>
      </w:r>
      <m:oMath>
        <m:f>
          <m:fPr>
            <m:ctrlPr>
              <w:rPr>
                <w:rFonts w:ascii="Cambria Math" w:hAnsi="Times New Roman"/>
                <w:sz w:val="32"/>
                <w:szCs w:val="32"/>
                <w:lang w:val="it-IT"/>
              </w:rPr>
            </m:ctrlPr>
          </m:fPr>
          <m:num>
            <m:sSub>
              <m:sSubPr>
                <m:ctrlPr>
                  <w:rPr>
                    <w:rFonts w:ascii="Cambria Math" w:hAnsi="Times New Roman"/>
                    <w:sz w:val="32"/>
                    <w:szCs w:val="32"/>
                    <w:lang w:val="it-IT"/>
                  </w:rPr>
                </m:ctrlPr>
              </m:sSubPr>
              <m:e>
                <m:r>
                  <m:rPr>
                    <m:sty m:val="p"/>
                  </m:rPr>
                  <w:rPr>
                    <w:rFonts w:ascii="Cambria Math" w:hAnsi="Cambria Math"/>
                    <w:sz w:val="32"/>
                    <w:szCs w:val="32"/>
                    <w:lang w:val="it-IT"/>
                  </w:rPr>
                  <m:t>U</m:t>
                </m:r>
              </m:e>
              <m:sub>
                <m:r>
                  <m:rPr>
                    <m:sty m:val="p"/>
                  </m:rPr>
                  <w:rPr>
                    <w:rFonts w:ascii="Cambria Math" w:hAnsi="Cambria Math"/>
                    <w:sz w:val="32"/>
                    <w:szCs w:val="32"/>
                    <w:lang w:val="it-IT"/>
                  </w:rPr>
                  <m:t>s</m:t>
                </m:r>
              </m:sub>
            </m:sSub>
          </m:num>
          <m:den>
            <m:sSub>
              <m:sSubPr>
                <m:ctrlPr>
                  <w:rPr>
                    <w:rFonts w:ascii="Cambria Math" w:hAnsi="Times New Roman"/>
                    <w:sz w:val="32"/>
                    <w:szCs w:val="32"/>
                    <w:lang w:val="it-IT"/>
                  </w:rPr>
                </m:ctrlPr>
              </m:sSubPr>
              <m:e>
                <m:r>
                  <m:rPr>
                    <m:sty m:val="p"/>
                  </m:rPr>
                  <w:rPr>
                    <w:rFonts w:ascii="Cambria Math" w:hAnsi="Cambria Math"/>
                    <w:sz w:val="32"/>
                    <w:szCs w:val="32"/>
                    <w:lang w:val="it-IT"/>
                  </w:rPr>
                  <m:t>U</m:t>
                </m:r>
              </m:e>
              <m:sub>
                <m:r>
                  <m:rPr>
                    <m:sty m:val="p"/>
                  </m:rPr>
                  <w:rPr>
                    <w:rFonts w:ascii="Cambria Math" w:hAnsi="Cambria Math"/>
                    <w:sz w:val="32"/>
                    <w:szCs w:val="32"/>
                    <w:lang w:val="it-IT"/>
                  </w:rPr>
                  <m:t>s</m:t>
                </m:r>
                <m:r>
                  <m:rPr>
                    <m:sty m:val="p"/>
                  </m:rPr>
                  <w:rPr>
                    <w:rFonts w:ascii="Cambria Math" w:hAnsi="Times New Roman"/>
                    <w:sz w:val="32"/>
                    <w:szCs w:val="32"/>
                    <w:lang w:val="it-IT"/>
                  </w:rPr>
                  <m:t>đ</m:t>
                </m:r>
                <m:r>
                  <m:rPr>
                    <m:sty m:val="p"/>
                  </m:rPr>
                  <w:rPr>
                    <w:rFonts w:ascii="Cambria Math" w:hAnsi="Cambria Math"/>
                    <w:sz w:val="32"/>
                    <w:szCs w:val="32"/>
                    <w:lang w:val="it-IT"/>
                  </w:rPr>
                  <m:t>c</m:t>
                </m:r>
              </m:sub>
            </m:sSub>
          </m:den>
        </m:f>
      </m:oMath>
      <w:r w:rsidRPr="00AF3E2E">
        <w:rPr>
          <w:lang w:val="it-IT"/>
        </w:rPr>
        <w:t xml:space="preserve"> x 100</w:t>
      </w:r>
    </w:p>
    <w:p w:rsidR="006620A5" w:rsidRPr="00AF3E2E" w:rsidRDefault="006620A5" w:rsidP="006620A5">
      <w:pPr>
        <w:rPr>
          <w:lang w:val="it-IT"/>
        </w:rPr>
      </w:pPr>
      <w:r w:rsidRPr="00AF3E2E">
        <w:rPr>
          <w:lang w:val="it-IT"/>
        </w:rPr>
        <w:t>trong đó:</w:t>
      </w:r>
    </w:p>
    <w:p w:rsidR="006620A5" w:rsidRPr="00AF3E2E" w:rsidRDefault="006620A5" w:rsidP="006620A5">
      <w:pPr>
        <w:rPr>
          <w:lang w:val="it-IT"/>
        </w:rPr>
      </w:pPr>
      <w:r w:rsidRPr="00AF3E2E">
        <w:rPr>
          <w:lang w:val="it-IT"/>
        </w:rPr>
        <w:tab/>
        <w:t>U</w:t>
      </w:r>
      <w:r w:rsidRPr="00AF3E2E">
        <w:rPr>
          <w:vertAlign w:val="subscript"/>
          <w:lang w:val="it-IT"/>
        </w:rPr>
        <w:t xml:space="preserve">s </w:t>
      </w:r>
      <w:r w:rsidRPr="00AF3E2E">
        <w:rPr>
          <w:lang w:val="it-IT"/>
        </w:rPr>
        <w:t xml:space="preserve">   : Biên độ tín hiệu</w:t>
      </w:r>
    </w:p>
    <w:p w:rsidR="006620A5" w:rsidRPr="00AF3E2E" w:rsidRDefault="006620A5" w:rsidP="006620A5">
      <w:pPr>
        <w:rPr>
          <w:lang w:val="it-IT"/>
        </w:rPr>
      </w:pPr>
      <w:r w:rsidRPr="00AF3E2E">
        <w:rPr>
          <w:lang w:val="it-IT"/>
        </w:rPr>
        <w:tab/>
        <w:t>U</w:t>
      </w:r>
      <w:r w:rsidRPr="00AF3E2E">
        <w:rPr>
          <w:vertAlign w:val="subscript"/>
          <w:lang w:val="it-IT"/>
        </w:rPr>
        <w:t xml:space="preserve">sđc </w:t>
      </w:r>
      <w:r w:rsidRPr="00AF3E2E">
        <w:rPr>
          <w:lang w:val="it-IT"/>
        </w:rPr>
        <w:t>: Biên đồ tín hiệu điều chế</w:t>
      </w:r>
    </w:p>
    <w:p w:rsidR="006620A5" w:rsidRPr="006B56BD" w:rsidRDefault="0010497C" w:rsidP="006620A5">
      <w:pPr>
        <w:rPr>
          <w:rFonts w:cs="Arial"/>
          <w:lang w:val="it-IT"/>
        </w:rPr>
      </w:pPr>
      <w:r w:rsidRPr="0010497C">
        <w:rPr>
          <w:rFonts w:cs="Arial"/>
          <w:lang w:val="it-IT"/>
        </w:rPr>
        <w:t>Sơ đồ đo như Hình 9.</w:t>
      </w:r>
    </w:p>
    <w:p w:rsidR="006620A5" w:rsidRPr="00AF3E2E" w:rsidRDefault="006620A5" w:rsidP="006620A5">
      <w:pPr>
        <w:jc w:val="center"/>
        <w:rPr>
          <w:lang w:val="it-IT"/>
        </w:rPr>
      </w:pPr>
      <w:r w:rsidRPr="00AF3E2E">
        <w:object w:dxaOrig="4935" w:dyaOrig="795">
          <v:shape id="_x0000_i1033" type="#_x0000_t75" style="width:246.65pt;height:40pt" o:ole="">
            <v:imagedata r:id="rId31" o:title=""/>
          </v:shape>
          <o:OLEObject Type="Embed" ProgID="Visio.Drawing.11" ShapeID="_x0000_i1033" DrawAspect="Content" ObjectID="_1488782741" r:id="rId32"/>
        </w:object>
      </w:r>
    </w:p>
    <w:p w:rsidR="006620A5" w:rsidRPr="00AF3E2E" w:rsidRDefault="006620A5" w:rsidP="006620A5">
      <w:pPr>
        <w:spacing w:after="120"/>
        <w:jc w:val="center"/>
        <w:rPr>
          <w:b/>
        </w:rPr>
      </w:pPr>
      <w:r w:rsidRPr="00AF3E2E">
        <w:rPr>
          <w:b/>
        </w:rPr>
        <w:t>Hình 9- Sơ đồ đo độ sâu điều chế và mức xung đồng bộ</w:t>
      </w:r>
    </w:p>
    <w:p w:rsidR="00110709" w:rsidRDefault="003E7BF5">
      <w:pPr>
        <w:pStyle w:val="Heading3"/>
      </w:pPr>
      <w:bookmarkStart w:id="75" w:name="_Toc339240457"/>
      <w:bookmarkStart w:id="76" w:name="_Toc371584630"/>
      <w:r w:rsidRPr="00AF3E2E">
        <w:t>Mức xung đồng bộ sau giải điều chế</w:t>
      </w:r>
      <w:bookmarkEnd w:id="75"/>
      <w:bookmarkEnd w:id="76"/>
    </w:p>
    <w:p w:rsidR="00110709" w:rsidRDefault="00FB2393">
      <w:pPr>
        <w:pStyle w:val="Heading4"/>
        <w:rPr>
          <w:lang w:val="it-IT"/>
        </w:rPr>
      </w:pPr>
      <w:r w:rsidRPr="00AF3E2E">
        <w:rPr>
          <w:lang w:val="it-IT"/>
        </w:rPr>
        <w:t>Chỉ tiêu</w:t>
      </w:r>
    </w:p>
    <w:p w:rsidR="00B30F12" w:rsidRPr="00AF3E2E" w:rsidRDefault="00B30F12" w:rsidP="00B30F12">
      <w:pPr>
        <w:rPr>
          <w:rFonts w:cs="Arial"/>
          <w:lang w:val="it-IT"/>
        </w:rPr>
      </w:pPr>
      <w:r w:rsidRPr="00AF3E2E">
        <w:rPr>
          <w:rFonts w:cs="Arial"/>
          <w:lang w:val="it-IT"/>
        </w:rPr>
        <w:t>Trong mức giới hạn (300 ± 15) mV</w:t>
      </w:r>
      <w:r w:rsidR="00284856" w:rsidRPr="00AF3E2E">
        <w:rPr>
          <w:rFonts w:cs="Arial"/>
          <w:lang w:val="it-IT"/>
        </w:rPr>
        <w:t>.</w:t>
      </w:r>
    </w:p>
    <w:p w:rsidR="00110709" w:rsidRDefault="00FB2393">
      <w:pPr>
        <w:pStyle w:val="Heading4"/>
        <w:rPr>
          <w:lang w:val="it-IT"/>
        </w:rPr>
      </w:pPr>
      <w:r w:rsidRPr="00AF3E2E">
        <w:rPr>
          <w:lang w:val="it-IT"/>
        </w:rPr>
        <w:t>Phương pháp xác định</w:t>
      </w:r>
    </w:p>
    <w:p w:rsidR="00FB2393" w:rsidRPr="00AF3E2E" w:rsidRDefault="00FB2393" w:rsidP="00B30F12">
      <w:pPr>
        <w:rPr>
          <w:rFonts w:cs="Arial"/>
          <w:lang w:val="it-IT"/>
        </w:rPr>
      </w:pPr>
      <w:r w:rsidRPr="00AF3E2E">
        <w:rPr>
          <w:rFonts w:cs="Arial"/>
          <w:lang w:val="it-IT"/>
        </w:rPr>
        <w:t>Sử dụng máy đo chuyên d</w:t>
      </w:r>
      <w:r w:rsidR="00DB6212">
        <w:rPr>
          <w:rFonts w:cs="Arial"/>
          <w:lang w:val="it-IT"/>
        </w:rPr>
        <w:t>ù</w:t>
      </w:r>
      <w:r w:rsidRPr="00AF3E2E">
        <w:rPr>
          <w:rFonts w:cs="Arial"/>
          <w:lang w:val="it-IT"/>
        </w:rPr>
        <w:t xml:space="preserve">ng để đo mức xung đồng bộ sau giải điều chế tín hiệu truyền hình tại điểm kết nối thuê bao. </w:t>
      </w:r>
    </w:p>
    <w:p w:rsidR="00FB2393" w:rsidRPr="00AF3E2E" w:rsidRDefault="00FB2393" w:rsidP="00FB2393">
      <w:pPr>
        <w:rPr>
          <w:lang w:val="it-IT"/>
        </w:rPr>
      </w:pPr>
      <w:r w:rsidRPr="00AF3E2E">
        <w:rPr>
          <w:lang w:val="it-IT"/>
        </w:rPr>
        <w:t>Giá trị mức xung đồng bộ sau giải điều chế đọc trực tiếp trên máy đo.</w:t>
      </w:r>
    </w:p>
    <w:p w:rsidR="00FB2393" w:rsidRPr="006B56BD" w:rsidRDefault="0010497C" w:rsidP="00FB2393">
      <w:pPr>
        <w:rPr>
          <w:rFonts w:cs="Arial"/>
          <w:lang w:val="it-IT"/>
        </w:rPr>
      </w:pPr>
      <w:r w:rsidRPr="0010497C">
        <w:rPr>
          <w:rFonts w:cs="Arial"/>
          <w:lang w:val="it-IT"/>
        </w:rPr>
        <w:t>Sơ đồ đo như Hình 9.</w:t>
      </w:r>
    </w:p>
    <w:p w:rsidR="00110709" w:rsidRDefault="001B6013">
      <w:pPr>
        <w:pStyle w:val="Heading3"/>
      </w:pPr>
      <w:bookmarkStart w:id="77" w:name="_Toc371584631"/>
      <w:r w:rsidRPr="00AF3E2E">
        <w:t>Méo khuếch đại vi sai</w:t>
      </w:r>
      <w:bookmarkEnd w:id="77"/>
    </w:p>
    <w:p w:rsidR="00110709" w:rsidRDefault="00FB2393">
      <w:pPr>
        <w:pStyle w:val="Heading4"/>
        <w:rPr>
          <w:lang w:val="it-IT"/>
        </w:rPr>
      </w:pPr>
      <w:r w:rsidRPr="00AF3E2E">
        <w:rPr>
          <w:lang w:val="it-IT"/>
        </w:rPr>
        <w:t>Chỉ tiêu</w:t>
      </w:r>
    </w:p>
    <w:p w:rsidR="00B30F12" w:rsidRPr="00AF3E2E" w:rsidRDefault="00B30F12" w:rsidP="00B30F12">
      <w:pPr>
        <w:rPr>
          <w:rFonts w:cs="Arial"/>
          <w:lang w:val="it-IT"/>
        </w:rPr>
      </w:pPr>
      <w:r w:rsidRPr="00AF3E2E">
        <w:rPr>
          <w:rFonts w:cs="Arial"/>
          <w:lang w:val="it-IT"/>
        </w:rPr>
        <w:t>Trong mức giới hạn (± 7)</w:t>
      </w:r>
      <w:r w:rsidR="00F57DBA">
        <w:rPr>
          <w:rFonts w:cs="Arial"/>
          <w:lang w:val="it-IT"/>
        </w:rPr>
        <w:t xml:space="preserve"> </w:t>
      </w:r>
      <w:r w:rsidRPr="00AF3E2E">
        <w:rPr>
          <w:rFonts w:cs="Arial"/>
          <w:lang w:val="it-IT"/>
        </w:rPr>
        <w:t>% so với giá trị chuẩn biên độ tín hiệu sóng mang màu.</w:t>
      </w:r>
    </w:p>
    <w:p w:rsidR="00110709" w:rsidRDefault="00FB2393">
      <w:pPr>
        <w:pStyle w:val="Heading4"/>
        <w:rPr>
          <w:lang w:val="it-IT"/>
        </w:rPr>
      </w:pPr>
      <w:r w:rsidRPr="00AF3E2E">
        <w:rPr>
          <w:lang w:val="it-IT"/>
        </w:rPr>
        <w:t>Phương pháp xác định</w:t>
      </w:r>
    </w:p>
    <w:p w:rsidR="00FB2393" w:rsidRPr="00AF3E2E" w:rsidRDefault="00FB2393" w:rsidP="00FB2393">
      <w:pPr>
        <w:rPr>
          <w:lang w:val="it-IT"/>
        </w:rPr>
      </w:pPr>
      <w:r w:rsidRPr="00AF3E2E">
        <w:rPr>
          <w:lang w:val="it-IT"/>
        </w:rPr>
        <w:t>Sử dụng máy đo hiện sóng để đo méo khuếch đại vi sai tín hiệu truyền hình cáp tại điểm kết nối thuê bao.</w:t>
      </w:r>
    </w:p>
    <w:p w:rsidR="00FB2393" w:rsidRPr="00AF3E2E" w:rsidRDefault="00FB2393" w:rsidP="00FB2393">
      <w:pPr>
        <w:rPr>
          <w:lang w:val="it-IT"/>
        </w:rPr>
      </w:pPr>
      <w:r w:rsidRPr="00AF3E2E">
        <w:rPr>
          <w:lang w:val="it-IT"/>
        </w:rPr>
        <w:t>Điều chỉnh máy hiện sóng ở thang đo 10</w:t>
      </w:r>
      <w:r w:rsidR="00F57DBA">
        <w:rPr>
          <w:lang w:val="it-IT"/>
        </w:rPr>
        <w:t xml:space="preserve"> </w:t>
      </w:r>
      <w:r w:rsidRPr="00AF3E2E">
        <w:rPr>
          <w:rFonts w:cs="Arial"/>
          <w:lang w:val="it-IT"/>
        </w:rPr>
        <w:t>µ</w:t>
      </w:r>
      <w:r w:rsidRPr="00AF3E2E">
        <w:rPr>
          <w:lang w:val="it-IT"/>
        </w:rPr>
        <w:t>s/vạch chia; 0,1</w:t>
      </w:r>
      <w:r w:rsidR="00F57DBA">
        <w:rPr>
          <w:lang w:val="it-IT"/>
        </w:rPr>
        <w:t xml:space="preserve"> </w:t>
      </w:r>
      <w:r w:rsidRPr="00AF3E2E">
        <w:rPr>
          <w:lang w:val="it-IT"/>
        </w:rPr>
        <w:t xml:space="preserve">V/vạch chia. </w:t>
      </w:r>
    </w:p>
    <w:p w:rsidR="00FB2393" w:rsidRPr="00AF3E2E" w:rsidRDefault="00FB2393" w:rsidP="00FB2393">
      <w:pPr>
        <w:rPr>
          <w:vertAlign w:val="subscript"/>
          <w:lang w:val="it-IT"/>
        </w:rPr>
      </w:pPr>
      <w:r w:rsidRPr="00AF3E2E">
        <w:rPr>
          <w:lang w:val="it-IT"/>
        </w:rPr>
        <w:t>Đo xác định biên độ lớn nhất A</w:t>
      </w:r>
      <w:r w:rsidRPr="00AF3E2E">
        <w:rPr>
          <w:vertAlign w:val="subscript"/>
          <w:lang w:val="it-IT"/>
        </w:rPr>
        <w:t xml:space="preserve">max </w:t>
      </w:r>
      <w:r w:rsidRPr="00AF3E2E">
        <w:rPr>
          <w:lang w:val="it-IT"/>
        </w:rPr>
        <w:t>và A</w:t>
      </w:r>
      <w:r w:rsidRPr="00AF3E2E">
        <w:rPr>
          <w:vertAlign w:val="subscript"/>
          <w:lang w:val="it-IT"/>
        </w:rPr>
        <w:t>min.</w:t>
      </w:r>
    </w:p>
    <w:p w:rsidR="00FB2393" w:rsidRPr="00AF3E2E" w:rsidRDefault="00FB2393" w:rsidP="00FB2393">
      <w:pPr>
        <w:rPr>
          <w:lang w:val="it-IT"/>
        </w:rPr>
      </w:pPr>
      <w:r w:rsidRPr="00AF3E2E">
        <w:rPr>
          <w:lang w:val="it-IT"/>
        </w:rPr>
        <w:t>Méo khuếch đại vi sai (DG) tính bằng phần trăm theo công thức sau:</w:t>
      </w:r>
    </w:p>
    <w:p w:rsidR="00FB2393" w:rsidRPr="00AF3E2E" w:rsidRDefault="00FB2393" w:rsidP="00FB2393">
      <w:pPr>
        <w:jc w:val="center"/>
        <w:rPr>
          <w:lang w:val="it-IT"/>
        </w:rPr>
      </w:pPr>
      <w:r w:rsidRPr="00AF3E2E">
        <w:rPr>
          <w:lang w:val="it-IT"/>
        </w:rPr>
        <w:t xml:space="preserve">DG = </w:t>
      </w:r>
      <m:oMath>
        <m:f>
          <m:fPr>
            <m:ctrlPr>
              <w:rPr>
                <w:rFonts w:ascii="Cambria Math" w:hAnsi="Cambria Math"/>
                <w:i/>
                <w:sz w:val="28"/>
                <w:szCs w:val="28"/>
                <w:lang w:val="it-IT"/>
              </w:rPr>
            </m:ctrlPr>
          </m:fPr>
          <m:num>
            <m:sSub>
              <m:sSubPr>
                <m:ctrlPr>
                  <w:rPr>
                    <w:rFonts w:ascii="Cambria Math" w:hAnsi="Cambria Math"/>
                    <w:i/>
                    <w:sz w:val="28"/>
                    <w:szCs w:val="28"/>
                    <w:lang w:val="it-IT"/>
                  </w:rPr>
                </m:ctrlPr>
              </m:sSubPr>
              <m:e>
                <m:r>
                  <w:rPr>
                    <w:rFonts w:ascii="Cambria Math" w:hAnsi="Cambria Math"/>
                    <w:sz w:val="28"/>
                    <w:szCs w:val="28"/>
                    <w:lang w:val="it-IT"/>
                  </w:rPr>
                  <m:t>A</m:t>
                </m:r>
              </m:e>
              <m:sub>
                <m:func>
                  <m:funcPr>
                    <m:ctrlPr>
                      <w:rPr>
                        <w:rFonts w:ascii="Cambria Math" w:hAnsi="Cambria Math"/>
                        <w:i/>
                        <w:sz w:val="28"/>
                        <w:szCs w:val="28"/>
                        <w:lang w:val="it-IT"/>
                      </w:rPr>
                    </m:ctrlPr>
                  </m:funcPr>
                  <m:fName>
                    <m:r>
                      <m:rPr>
                        <m:sty m:val="p"/>
                      </m:rPr>
                      <w:rPr>
                        <w:rFonts w:ascii="Cambria Math" w:hAnsi="Cambria Math"/>
                        <w:sz w:val="28"/>
                        <w:szCs w:val="28"/>
                        <w:lang w:val="it-IT"/>
                      </w:rPr>
                      <m:t>max</m:t>
                    </m:r>
                  </m:fName>
                  <m:e>
                    <m:r>
                      <w:rPr>
                        <w:rFonts w:ascii="Cambria Math" w:hAnsi="Cambria Math"/>
                        <w:sz w:val="28"/>
                        <w:szCs w:val="28"/>
                        <w:lang w:val="it-IT"/>
                      </w:rPr>
                      <m:t>-</m:t>
                    </m:r>
                    <m:sSub>
                      <m:sSubPr>
                        <m:ctrlPr>
                          <w:rPr>
                            <w:rFonts w:ascii="Cambria Math" w:hAnsi="Cambria Math"/>
                            <w:i/>
                            <w:sz w:val="28"/>
                            <w:szCs w:val="28"/>
                            <w:lang w:val="it-IT"/>
                          </w:rPr>
                        </m:ctrlPr>
                      </m:sSubPr>
                      <m:e>
                        <m:r>
                          <w:rPr>
                            <w:rFonts w:ascii="Cambria Math" w:hAnsi="Cambria Math"/>
                            <w:sz w:val="28"/>
                            <w:szCs w:val="28"/>
                            <w:lang w:val="it-IT"/>
                          </w:rPr>
                          <m:t>A</m:t>
                        </m:r>
                      </m:e>
                      <m:sub>
                        <m:r>
                          <w:rPr>
                            <w:rFonts w:ascii="Cambria Math" w:hAnsi="Cambria Math"/>
                            <w:sz w:val="28"/>
                            <w:szCs w:val="28"/>
                            <w:lang w:val="it-IT"/>
                          </w:rPr>
                          <m:t>min</m:t>
                        </m:r>
                      </m:sub>
                    </m:sSub>
                  </m:e>
                </m:func>
              </m:sub>
            </m:sSub>
          </m:num>
          <m:den>
            <m:sSub>
              <m:sSubPr>
                <m:ctrlPr>
                  <w:rPr>
                    <w:rFonts w:ascii="Cambria Math" w:hAnsi="Cambria Math"/>
                    <w:i/>
                    <w:sz w:val="28"/>
                    <w:szCs w:val="28"/>
                    <w:lang w:val="it-IT"/>
                  </w:rPr>
                </m:ctrlPr>
              </m:sSubPr>
              <m:e>
                <m:r>
                  <w:rPr>
                    <w:rFonts w:ascii="Cambria Math" w:hAnsi="Cambria Math"/>
                    <w:sz w:val="28"/>
                    <w:szCs w:val="28"/>
                    <w:lang w:val="it-IT"/>
                  </w:rPr>
                  <m:t>A</m:t>
                </m:r>
              </m:e>
              <m:sub>
                <m:func>
                  <m:funcPr>
                    <m:ctrlPr>
                      <w:rPr>
                        <w:rFonts w:ascii="Cambria Math" w:hAnsi="Cambria Math"/>
                        <w:i/>
                        <w:sz w:val="28"/>
                        <w:szCs w:val="28"/>
                        <w:lang w:val="it-IT"/>
                      </w:rPr>
                    </m:ctrlPr>
                  </m:funcPr>
                  <m:fName>
                    <m:r>
                      <m:rPr>
                        <m:sty m:val="p"/>
                      </m:rPr>
                      <w:rPr>
                        <w:rFonts w:ascii="Cambria Math" w:hAnsi="Cambria Math"/>
                        <w:sz w:val="28"/>
                        <w:szCs w:val="28"/>
                        <w:lang w:val="it-IT"/>
                      </w:rPr>
                      <m:t>max</m:t>
                    </m:r>
                  </m:fName>
                  <m:e>
                    <m:r>
                      <w:rPr>
                        <w:rFonts w:ascii="Cambria Math" w:hAnsi="Cambria Math"/>
                        <w:sz w:val="28"/>
                        <w:szCs w:val="28"/>
                        <w:lang w:val="it-IT"/>
                      </w:rPr>
                      <m:t xml:space="preserve">+ </m:t>
                    </m:r>
                    <m:sSub>
                      <m:sSubPr>
                        <m:ctrlPr>
                          <w:rPr>
                            <w:rFonts w:ascii="Cambria Math" w:hAnsi="Cambria Math"/>
                            <w:i/>
                            <w:sz w:val="28"/>
                            <w:szCs w:val="28"/>
                            <w:lang w:val="it-IT"/>
                          </w:rPr>
                        </m:ctrlPr>
                      </m:sSubPr>
                      <m:e>
                        <m:r>
                          <w:rPr>
                            <w:rFonts w:ascii="Cambria Math" w:hAnsi="Cambria Math"/>
                            <w:sz w:val="28"/>
                            <w:szCs w:val="28"/>
                            <w:lang w:val="it-IT"/>
                          </w:rPr>
                          <m:t>A</m:t>
                        </m:r>
                      </m:e>
                      <m:sub>
                        <m:r>
                          <w:rPr>
                            <w:rFonts w:ascii="Cambria Math" w:hAnsi="Cambria Math"/>
                            <w:sz w:val="28"/>
                            <w:szCs w:val="28"/>
                            <w:lang w:val="it-IT"/>
                          </w:rPr>
                          <m:t>min</m:t>
                        </m:r>
                      </m:sub>
                    </m:sSub>
                  </m:e>
                </m:func>
              </m:sub>
            </m:sSub>
          </m:den>
        </m:f>
        <m:r>
          <w:rPr>
            <w:rFonts w:ascii="Cambria Math" w:hAnsi="Cambria Math"/>
            <w:sz w:val="28"/>
            <w:szCs w:val="28"/>
            <w:lang w:val="it-IT"/>
          </w:rPr>
          <m:t xml:space="preserve"> x 100</m:t>
        </m:r>
      </m:oMath>
    </w:p>
    <w:p w:rsidR="00FB2393" w:rsidRPr="00AF3E2E" w:rsidRDefault="00FB2393" w:rsidP="00FB2393">
      <w:pPr>
        <w:rPr>
          <w:rFonts w:cs="Arial"/>
          <w:lang w:val="it-IT"/>
        </w:rPr>
      </w:pPr>
      <w:r w:rsidRPr="00AF3E2E">
        <w:rPr>
          <w:rFonts w:cs="Arial"/>
          <w:lang w:val="it-IT"/>
        </w:rPr>
        <w:t>Sơ đồ đo như</w:t>
      </w:r>
      <w:r w:rsidR="0010497C" w:rsidRPr="0010497C">
        <w:rPr>
          <w:rFonts w:cs="Arial"/>
          <w:lang w:val="it-IT"/>
        </w:rPr>
        <w:t xml:space="preserve"> Hình 10.</w:t>
      </w:r>
    </w:p>
    <w:p w:rsidR="00FB2393" w:rsidRPr="00AF3E2E" w:rsidRDefault="00FB2393" w:rsidP="00FB2393">
      <w:pPr>
        <w:jc w:val="center"/>
        <w:rPr>
          <w:lang w:val="it-IT"/>
        </w:rPr>
      </w:pPr>
      <w:r w:rsidRPr="00AF3E2E">
        <w:object w:dxaOrig="4935" w:dyaOrig="795">
          <v:shape id="_x0000_i1034" type="#_x0000_t75" style="width:246.65pt;height:40pt" o:ole="">
            <v:imagedata r:id="rId33" o:title=""/>
          </v:shape>
          <o:OLEObject Type="Embed" ProgID="Visio.Drawing.11" ShapeID="_x0000_i1034" DrawAspect="Content" ObjectID="_1488782742" r:id="rId34"/>
        </w:object>
      </w:r>
    </w:p>
    <w:p w:rsidR="00110709" w:rsidRDefault="00110709">
      <w:pPr>
        <w:rPr>
          <w:lang w:val="it-IT"/>
        </w:rPr>
      </w:pPr>
    </w:p>
    <w:p w:rsidR="00FB2393" w:rsidRPr="00AF3E2E" w:rsidRDefault="00FB2393" w:rsidP="00FB2393">
      <w:pPr>
        <w:spacing w:after="120"/>
        <w:jc w:val="center"/>
        <w:rPr>
          <w:b/>
        </w:rPr>
      </w:pPr>
      <w:r w:rsidRPr="00AF3E2E">
        <w:rPr>
          <w:b/>
        </w:rPr>
        <w:t>Hình 10- Sơ đồ đo méo khuếch đại vi sai</w:t>
      </w:r>
    </w:p>
    <w:p w:rsidR="00FB2393" w:rsidRPr="00AF3E2E" w:rsidRDefault="00FB2393" w:rsidP="00B30F12">
      <w:pPr>
        <w:rPr>
          <w:rFonts w:cs="Arial"/>
          <w:lang w:val="it-IT"/>
        </w:rPr>
      </w:pPr>
    </w:p>
    <w:p w:rsidR="00110709" w:rsidRDefault="001B6013">
      <w:pPr>
        <w:pStyle w:val="Heading3"/>
      </w:pPr>
      <w:bookmarkStart w:id="78" w:name="_Toc371584632"/>
      <w:r w:rsidRPr="00AF3E2E">
        <w:t>Méo pha vi sai</w:t>
      </w:r>
      <w:bookmarkEnd w:id="78"/>
    </w:p>
    <w:p w:rsidR="00110709" w:rsidRDefault="00FB2393">
      <w:pPr>
        <w:pStyle w:val="Heading4"/>
        <w:rPr>
          <w:lang w:val="it-IT"/>
        </w:rPr>
      </w:pPr>
      <w:r w:rsidRPr="00AF3E2E">
        <w:rPr>
          <w:lang w:val="it-IT"/>
        </w:rPr>
        <w:t>Chỉ tiêu</w:t>
      </w:r>
    </w:p>
    <w:p w:rsidR="00B30F12" w:rsidRPr="00AF3E2E" w:rsidRDefault="00B30F12" w:rsidP="00B30F12">
      <w:pPr>
        <w:rPr>
          <w:rFonts w:cs="Arial"/>
          <w:lang w:val="it-IT"/>
        </w:rPr>
      </w:pPr>
      <w:r w:rsidRPr="00AF3E2E">
        <w:rPr>
          <w:rFonts w:cs="Arial"/>
          <w:lang w:val="it-IT"/>
        </w:rPr>
        <w:t>Trong mức giới hạn (± 5) độ so với giá trị chuẩn pha tín hiệu sóng mang màu.</w:t>
      </w:r>
    </w:p>
    <w:p w:rsidR="00110709" w:rsidRDefault="00FB2393">
      <w:pPr>
        <w:pStyle w:val="Heading4"/>
        <w:rPr>
          <w:lang w:val="it-IT"/>
        </w:rPr>
      </w:pPr>
      <w:r w:rsidRPr="00AF3E2E">
        <w:rPr>
          <w:lang w:val="it-IT"/>
        </w:rPr>
        <w:t>Phương pháp xác định</w:t>
      </w:r>
    </w:p>
    <w:p w:rsidR="00FB2393" w:rsidRPr="00AF3E2E" w:rsidRDefault="00FB2393" w:rsidP="00FB2393">
      <w:pPr>
        <w:rPr>
          <w:lang w:val="it-IT"/>
        </w:rPr>
      </w:pPr>
      <w:r w:rsidRPr="00AF3E2E">
        <w:rPr>
          <w:lang w:val="it-IT"/>
        </w:rPr>
        <w:t>Sử dụng máy đo chuyên d</w:t>
      </w:r>
      <w:r w:rsidR="00DB6212">
        <w:rPr>
          <w:lang w:val="it-IT"/>
        </w:rPr>
        <w:t>ù</w:t>
      </w:r>
      <w:r w:rsidRPr="00AF3E2E">
        <w:rPr>
          <w:lang w:val="it-IT"/>
        </w:rPr>
        <w:t>ng để đo méo pha vi sai tín hiệu truyền hình cáp tại điểm kết nối thuê bao.</w:t>
      </w:r>
    </w:p>
    <w:p w:rsidR="00FB2393" w:rsidRPr="00AF3E2E" w:rsidRDefault="00FB2393" w:rsidP="00FB2393">
      <w:pPr>
        <w:rPr>
          <w:lang w:val="it-IT"/>
        </w:rPr>
      </w:pPr>
      <w:r w:rsidRPr="00AF3E2E">
        <w:rPr>
          <w:lang w:val="it-IT"/>
        </w:rPr>
        <w:t>Giá trị kết quả đo méo pha vi sai đọc trực tiếp trên máy đo</w:t>
      </w:r>
      <w:r w:rsidR="00B129D6">
        <w:rPr>
          <w:lang w:val="it-IT"/>
        </w:rPr>
        <w:t>.</w:t>
      </w:r>
    </w:p>
    <w:p w:rsidR="00FB2393" w:rsidRPr="006B56BD" w:rsidRDefault="00FB2393" w:rsidP="00FB2393">
      <w:pPr>
        <w:rPr>
          <w:rFonts w:cs="Arial"/>
          <w:lang w:val="it-IT"/>
        </w:rPr>
      </w:pPr>
      <w:r w:rsidRPr="00AF3E2E">
        <w:rPr>
          <w:rFonts w:cs="Arial"/>
          <w:lang w:val="it-IT"/>
        </w:rPr>
        <w:t>Sơ đồ đ</w:t>
      </w:r>
      <w:r w:rsidR="0010497C" w:rsidRPr="0010497C">
        <w:rPr>
          <w:rFonts w:cs="Arial"/>
          <w:lang w:val="it-IT"/>
        </w:rPr>
        <w:t>o như Hình 11.</w:t>
      </w:r>
    </w:p>
    <w:p w:rsidR="00FB2393" w:rsidRPr="00AF3E2E" w:rsidRDefault="00FB2393" w:rsidP="00FB2393">
      <w:pPr>
        <w:jc w:val="center"/>
        <w:rPr>
          <w:lang w:val="it-IT"/>
        </w:rPr>
      </w:pPr>
      <w:r w:rsidRPr="00AF3E2E">
        <w:object w:dxaOrig="4935" w:dyaOrig="795">
          <v:shape id="_x0000_i1035" type="#_x0000_t75" style="width:246.65pt;height:40pt" o:ole="">
            <v:imagedata r:id="rId35" o:title=""/>
          </v:shape>
          <o:OLEObject Type="Embed" ProgID="Visio.Drawing.11" ShapeID="_x0000_i1035" DrawAspect="Content" ObjectID="_1488782743" r:id="rId36"/>
        </w:object>
      </w:r>
    </w:p>
    <w:p w:rsidR="00FB2393" w:rsidRPr="00AF3E2E" w:rsidRDefault="00FB2393" w:rsidP="00FB2393">
      <w:pPr>
        <w:spacing w:after="120"/>
        <w:jc w:val="center"/>
        <w:rPr>
          <w:b/>
        </w:rPr>
      </w:pPr>
      <w:r w:rsidRPr="00AF3E2E">
        <w:rPr>
          <w:b/>
        </w:rPr>
        <w:t>Hình 11- Sơ đồ đo méo pha vi sai</w:t>
      </w:r>
    </w:p>
    <w:p w:rsidR="00110709" w:rsidRDefault="002C5EB9">
      <w:pPr>
        <w:pStyle w:val="Heading3"/>
      </w:pPr>
      <w:bookmarkStart w:id="79" w:name="_Toc371584633"/>
      <w:r w:rsidRPr="00AF3E2E">
        <w:t xml:space="preserve">Tỷ số tín hiệu trên tạp âm </w:t>
      </w:r>
      <w:bookmarkEnd w:id="79"/>
      <w:r w:rsidR="00245E81" w:rsidRPr="00AF3E2E">
        <w:t>(S/N)</w:t>
      </w:r>
    </w:p>
    <w:p w:rsidR="00110709" w:rsidRDefault="00FB2393">
      <w:pPr>
        <w:pStyle w:val="Heading4"/>
        <w:rPr>
          <w:lang w:val="it-IT"/>
        </w:rPr>
      </w:pPr>
      <w:r w:rsidRPr="00AF3E2E">
        <w:rPr>
          <w:lang w:val="it-IT"/>
        </w:rPr>
        <w:t>Chỉ tiêu</w:t>
      </w:r>
    </w:p>
    <w:p w:rsidR="002C5EB9" w:rsidRPr="00AF3E2E" w:rsidRDefault="005B4352" w:rsidP="002C5EB9">
      <w:pPr>
        <w:rPr>
          <w:rFonts w:cs="Arial"/>
          <w:lang w:val="it-IT"/>
        </w:rPr>
      </w:pPr>
      <w:r w:rsidRPr="00AF3E2E">
        <w:rPr>
          <w:rFonts w:cs="Arial"/>
          <w:lang w:val="it-IT"/>
        </w:rPr>
        <w:t>S/N</w:t>
      </w:r>
      <w:r w:rsidR="002C5EB9" w:rsidRPr="00AF3E2E">
        <w:rPr>
          <w:rFonts w:cs="Arial"/>
          <w:lang w:val="it-IT"/>
        </w:rPr>
        <w:t xml:space="preserve"> ≥ 45 dB.</w:t>
      </w:r>
    </w:p>
    <w:p w:rsidR="00110709" w:rsidRDefault="00FB2393">
      <w:pPr>
        <w:pStyle w:val="Heading4"/>
        <w:rPr>
          <w:lang w:val="it-IT"/>
        </w:rPr>
      </w:pPr>
      <w:r w:rsidRPr="00AF3E2E">
        <w:rPr>
          <w:lang w:val="it-IT"/>
        </w:rPr>
        <w:t>Phương pháp xác định</w:t>
      </w:r>
    </w:p>
    <w:p w:rsidR="00FB2393" w:rsidRPr="00AF3E2E" w:rsidRDefault="00FB2393" w:rsidP="00FB2393">
      <w:pPr>
        <w:rPr>
          <w:lang w:val="it-IT"/>
        </w:rPr>
      </w:pPr>
      <w:r w:rsidRPr="00AF3E2E">
        <w:rPr>
          <w:lang w:val="it-IT"/>
        </w:rPr>
        <w:t>Sử dụng máy đo chuyên d</w:t>
      </w:r>
      <w:r w:rsidR="00DB6212">
        <w:rPr>
          <w:lang w:val="it-IT"/>
        </w:rPr>
        <w:t>ù</w:t>
      </w:r>
      <w:r w:rsidRPr="00AF3E2E">
        <w:rPr>
          <w:lang w:val="it-IT"/>
        </w:rPr>
        <w:t>ng để đo tỷ số (S/N) của các kênh truyền hình cáp thu được tại điểm kết nối thuê bao.</w:t>
      </w:r>
    </w:p>
    <w:p w:rsidR="00FB2393" w:rsidRPr="00AF3E2E" w:rsidRDefault="00FB2393" w:rsidP="00FB2393">
      <w:pPr>
        <w:rPr>
          <w:lang w:val="it-IT"/>
        </w:rPr>
      </w:pPr>
      <w:r w:rsidRPr="00AF3E2E">
        <w:rPr>
          <w:lang w:val="it-IT"/>
        </w:rPr>
        <w:t>Tỷ số tín hiệu trên tạp âm (S/N)  được tính theo công thức:</w:t>
      </w:r>
    </w:p>
    <w:p w:rsidR="00FB2393" w:rsidRPr="00AF3E2E" w:rsidRDefault="007742B2" w:rsidP="00FB2393">
      <w:pPr>
        <w:rPr>
          <w:lang w:val="it-IT"/>
        </w:rPr>
      </w:pPr>
      <m:oMathPara>
        <m:oMath>
          <m:f>
            <m:fPr>
              <m:ctrlPr>
                <w:rPr>
                  <w:rFonts w:ascii="Cambria Math" w:hAnsi="Cambria Math"/>
                  <w:i/>
                  <w:lang w:val="it-IT"/>
                </w:rPr>
              </m:ctrlPr>
            </m:fPr>
            <m:num>
              <m:r>
                <w:rPr>
                  <w:rFonts w:ascii="Cambria Math" w:hAnsi="Cambria Math"/>
                  <w:lang w:val="it-IT"/>
                </w:rPr>
                <m:t>S</m:t>
              </m:r>
            </m:num>
            <m:den>
              <m:r>
                <w:rPr>
                  <w:rFonts w:ascii="Cambria Math" w:hAnsi="Cambria Math"/>
                  <w:lang w:val="it-IT"/>
                </w:rPr>
                <m:t>N</m:t>
              </m:r>
            </m:den>
          </m:f>
          <m:r>
            <w:rPr>
              <w:rFonts w:ascii="Cambria Math" w:hAnsi="Cambria Math"/>
              <w:lang w:val="it-IT"/>
            </w:rPr>
            <m:t>=20lg</m:t>
          </m:r>
          <m:f>
            <m:fPr>
              <m:ctrlPr>
                <w:rPr>
                  <w:rFonts w:ascii="Cambria Math" w:hAnsi="Cambria Math"/>
                  <w:i/>
                  <w:lang w:val="it-IT"/>
                </w:rPr>
              </m:ctrlPr>
            </m:fPr>
            <m:num>
              <m:r>
                <w:rPr>
                  <w:rFonts w:ascii="Cambria Math" w:hAnsi="Cambria Math"/>
                  <w:lang w:val="it-IT"/>
                </w:rPr>
                <m:t>S</m:t>
              </m:r>
            </m:num>
            <m:den>
              <m:r>
                <w:rPr>
                  <w:rFonts w:ascii="Cambria Math" w:hAnsi="Cambria Math"/>
                  <w:lang w:val="it-IT"/>
                </w:rPr>
                <m:t>N</m:t>
              </m:r>
            </m:den>
          </m:f>
        </m:oMath>
      </m:oMathPara>
    </w:p>
    <w:p w:rsidR="00FB2393" w:rsidRPr="00AF3E2E" w:rsidRDefault="00FB2393" w:rsidP="00FB2393">
      <w:pPr>
        <w:rPr>
          <w:lang w:val="it-IT"/>
        </w:rPr>
      </w:pPr>
      <w:r w:rsidRPr="00AF3E2E">
        <w:rPr>
          <w:lang w:val="it-IT"/>
        </w:rPr>
        <w:t>trong đó:</w:t>
      </w:r>
    </w:p>
    <w:p w:rsidR="00FB2393" w:rsidRPr="00AF3E2E" w:rsidRDefault="00FB2393" w:rsidP="00FB2393">
      <w:pPr>
        <w:rPr>
          <w:lang w:val="it-IT"/>
        </w:rPr>
      </w:pPr>
      <w:r w:rsidRPr="00AF3E2E">
        <w:rPr>
          <w:lang w:val="it-IT"/>
        </w:rPr>
        <w:tab/>
      </w:r>
      <w:r w:rsidRPr="00AF3E2E">
        <w:rPr>
          <w:lang w:val="it-IT"/>
        </w:rPr>
        <w:tab/>
        <w:t>S : Biên độ của mức chói 700</w:t>
      </w:r>
      <w:r w:rsidR="00B129D6">
        <w:rPr>
          <w:lang w:val="it-IT"/>
        </w:rPr>
        <w:t xml:space="preserve"> </w:t>
      </w:r>
      <w:r w:rsidRPr="00AF3E2E">
        <w:rPr>
          <w:lang w:val="it-IT"/>
        </w:rPr>
        <w:t>mV</w:t>
      </w:r>
    </w:p>
    <w:p w:rsidR="00FB2393" w:rsidRPr="00AF3E2E" w:rsidRDefault="00FB2393" w:rsidP="00FB2393">
      <w:pPr>
        <w:rPr>
          <w:lang w:val="it-IT"/>
        </w:rPr>
      </w:pPr>
      <w:r w:rsidRPr="00AF3E2E">
        <w:rPr>
          <w:lang w:val="it-IT"/>
        </w:rPr>
        <w:tab/>
      </w:r>
      <w:r w:rsidRPr="00AF3E2E">
        <w:rPr>
          <w:lang w:val="it-IT"/>
        </w:rPr>
        <w:tab/>
        <w:t>N : Biên độ tạp âm</w:t>
      </w:r>
    </w:p>
    <w:p w:rsidR="00FB2393" w:rsidRPr="00AF3E2E" w:rsidRDefault="00FB2393" w:rsidP="00FB2393">
      <w:pPr>
        <w:rPr>
          <w:lang w:val="it-IT"/>
        </w:rPr>
      </w:pPr>
      <w:r w:rsidRPr="00AF3E2E">
        <w:rPr>
          <w:lang w:val="it-IT"/>
        </w:rPr>
        <w:t>Tỷ số tín hiệu trên tạp âm tổng hợp (S/N): Biên độ tạp</w:t>
      </w:r>
      <w:r w:rsidR="00F34A89">
        <w:rPr>
          <w:lang w:val="it-IT"/>
        </w:rPr>
        <w:t xml:space="preserve"> âm</w:t>
      </w:r>
      <w:r w:rsidRPr="00AF3E2E">
        <w:rPr>
          <w:lang w:val="it-IT"/>
        </w:rPr>
        <w:t xml:space="preserve"> lấy giá trị đỉnh - đỉnh và được đo trong toàn </w:t>
      </w:r>
      <w:r w:rsidR="00F34A89">
        <w:rPr>
          <w:lang w:val="it-IT"/>
        </w:rPr>
        <w:t>d</w:t>
      </w:r>
      <w:r w:rsidRPr="00AF3E2E">
        <w:rPr>
          <w:lang w:val="it-IT"/>
        </w:rPr>
        <w:t xml:space="preserve">ải </w:t>
      </w:r>
      <w:r w:rsidR="00F34A89">
        <w:rPr>
          <w:lang w:val="it-IT"/>
        </w:rPr>
        <w:t>tín hiệu video</w:t>
      </w:r>
      <w:r w:rsidRPr="00AF3E2E">
        <w:rPr>
          <w:lang w:val="it-IT"/>
        </w:rPr>
        <w:t xml:space="preserve"> (0 - 5 MHz)</w:t>
      </w:r>
      <w:r w:rsidR="00F34A89">
        <w:rPr>
          <w:lang w:val="it-IT"/>
        </w:rPr>
        <w:t>.</w:t>
      </w:r>
    </w:p>
    <w:p w:rsidR="00FB2393" w:rsidRPr="00AF3E2E" w:rsidRDefault="00FB2393" w:rsidP="00FB2393">
      <w:pPr>
        <w:rPr>
          <w:lang w:val="it-IT"/>
        </w:rPr>
      </w:pPr>
      <w:r w:rsidRPr="00AF3E2E">
        <w:rPr>
          <w:lang w:val="it-IT"/>
        </w:rPr>
        <w:t>Tỷ số tín hiệu trên tạp</w:t>
      </w:r>
      <w:r w:rsidR="00DE548C">
        <w:rPr>
          <w:lang w:val="it-IT"/>
        </w:rPr>
        <w:t xml:space="preserve"> âm</w:t>
      </w:r>
      <w:r w:rsidRPr="00AF3E2E">
        <w:rPr>
          <w:lang w:val="it-IT"/>
        </w:rPr>
        <w:t xml:space="preserve"> S/N</w:t>
      </w:r>
      <w:r w:rsidRPr="00AF3E2E">
        <w:rPr>
          <w:vertAlign w:val="subscript"/>
          <w:lang w:val="it-IT"/>
        </w:rPr>
        <w:t>(LW)</w:t>
      </w:r>
      <w:r w:rsidRPr="00AF3E2E">
        <w:rPr>
          <w:lang w:val="it-IT"/>
        </w:rPr>
        <w:t>: Biên độ tạp</w:t>
      </w:r>
      <w:r w:rsidR="00DE548C">
        <w:rPr>
          <w:lang w:val="it-IT"/>
        </w:rPr>
        <w:t xml:space="preserve"> âm</w:t>
      </w:r>
      <w:r w:rsidRPr="00AF3E2E">
        <w:rPr>
          <w:lang w:val="it-IT"/>
        </w:rPr>
        <w:t xml:space="preserve"> lấy giá trị trung bình (r.m.s) được đo với các tạp ngẫu nhiên trong dải từ 10 </w:t>
      </w:r>
      <w:r w:rsidR="00B129D6">
        <w:rPr>
          <w:lang w:val="it-IT"/>
        </w:rPr>
        <w:t>k</w:t>
      </w:r>
      <w:r w:rsidRPr="00AF3E2E">
        <w:rPr>
          <w:lang w:val="it-IT"/>
        </w:rPr>
        <w:t>Hz đến 5 MHz và có thêm bộ lọc hàm trọng (qua bộ lọc thông thấp 5</w:t>
      </w:r>
      <w:r w:rsidR="00B129D6">
        <w:rPr>
          <w:lang w:val="it-IT"/>
        </w:rPr>
        <w:t xml:space="preserve"> </w:t>
      </w:r>
      <w:r w:rsidRPr="00AF3E2E">
        <w:rPr>
          <w:lang w:val="it-IT"/>
        </w:rPr>
        <w:t>MHz, bộ lọc thông cao 10</w:t>
      </w:r>
      <w:r w:rsidR="00B129D6">
        <w:rPr>
          <w:lang w:val="it-IT"/>
        </w:rPr>
        <w:t xml:space="preserve"> k</w:t>
      </w:r>
      <w:r w:rsidRPr="00AF3E2E">
        <w:rPr>
          <w:lang w:val="it-IT"/>
        </w:rPr>
        <w:t>Hz và bộ lọc hàm trọng)</w:t>
      </w:r>
    </w:p>
    <w:p w:rsidR="00FB2393" w:rsidRPr="00AF3E2E" w:rsidRDefault="00FB2393" w:rsidP="00FB2393">
      <w:pPr>
        <w:rPr>
          <w:lang w:val="it-IT"/>
        </w:rPr>
      </w:pPr>
      <w:r w:rsidRPr="00AF3E2E">
        <w:rPr>
          <w:lang w:val="it-IT"/>
        </w:rPr>
        <w:t>Tỷ số tín hiệu trên tạp</w:t>
      </w:r>
      <w:r w:rsidR="00DE548C">
        <w:rPr>
          <w:lang w:val="it-IT"/>
        </w:rPr>
        <w:t xml:space="preserve"> âm</w:t>
      </w:r>
      <w:r w:rsidRPr="00AF3E2E">
        <w:rPr>
          <w:lang w:val="it-IT"/>
        </w:rPr>
        <w:t xml:space="preserve"> S/N</w:t>
      </w:r>
      <w:r w:rsidRPr="00AF3E2E">
        <w:rPr>
          <w:vertAlign w:val="subscript"/>
          <w:lang w:val="it-IT"/>
        </w:rPr>
        <w:t>(CW)</w:t>
      </w:r>
      <w:r w:rsidRPr="00AF3E2E">
        <w:rPr>
          <w:lang w:val="it-IT"/>
        </w:rPr>
        <w:t>: Biên độ tạp</w:t>
      </w:r>
      <w:r w:rsidR="00DE548C">
        <w:rPr>
          <w:lang w:val="it-IT"/>
        </w:rPr>
        <w:t xml:space="preserve"> âm</w:t>
      </w:r>
      <w:r w:rsidRPr="00AF3E2E">
        <w:rPr>
          <w:lang w:val="it-IT"/>
        </w:rPr>
        <w:t xml:space="preserve"> lấy giá trị trung bình (r.m.s) được đo trong dải tần số tín hiệu màu và có thêm bộ lọc hàm.</w:t>
      </w:r>
    </w:p>
    <w:p w:rsidR="00FB2393" w:rsidRPr="006B56BD" w:rsidRDefault="00FB2393" w:rsidP="00FB2393">
      <w:pPr>
        <w:rPr>
          <w:rFonts w:cs="Arial"/>
          <w:lang w:val="it-IT"/>
        </w:rPr>
      </w:pPr>
      <w:r w:rsidRPr="00AF3E2E">
        <w:rPr>
          <w:rFonts w:cs="Arial"/>
          <w:lang w:val="it-IT"/>
        </w:rPr>
        <w:t xml:space="preserve">Sơ đồ đo như </w:t>
      </w:r>
      <w:r w:rsidR="0010497C" w:rsidRPr="0010497C">
        <w:rPr>
          <w:rFonts w:cs="Arial"/>
          <w:lang w:val="it-IT"/>
        </w:rPr>
        <w:t>Hình 12.</w:t>
      </w:r>
    </w:p>
    <w:p w:rsidR="00FB2393" w:rsidRPr="00AF3E2E" w:rsidRDefault="00FB2393" w:rsidP="00FB2393">
      <w:pPr>
        <w:jc w:val="center"/>
        <w:rPr>
          <w:lang w:val="it-IT"/>
        </w:rPr>
      </w:pPr>
      <w:r w:rsidRPr="00AF3E2E">
        <w:object w:dxaOrig="4935" w:dyaOrig="795">
          <v:shape id="_x0000_i1036" type="#_x0000_t75" style="width:246.65pt;height:40pt" o:ole="">
            <v:imagedata r:id="rId37" o:title=""/>
          </v:shape>
          <o:OLEObject Type="Embed" ProgID="Visio.Drawing.11" ShapeID="_x0000_i1036" DrawAspect="Content" ObjectID="_1488782744" r:id="rId38"/>
        </w:object>
      </w:r>
    </w:p>
    <w:p w:rsidR="00110709" w:rsidRDefault="00110709"/>
    <w:p w:rsidR="00FB2393" w:rsidRPr="00AF3E2E" w:rsidRDefault="00FB2393" w:rsidP="00FB2393">
      <w:pPr>
        <w:spacing w:after="120"/>
        <w:jc w:val="center"/>
        <w:rPr>
          <w:b/>
        </w:rPr>
      </w:pPr>
      <w:r w:rsidRPr="00AF3E2E">
        <w:rPr>
          <w:b/>
        </w:rPr>
        <w:t>Hình 12- Sơ đồ đo tỷ số S/N</w:t>
      </w:r>
    </w:p>
    <w:p w:rsidR="00FB2393" w:rsidRPr="00AF3E2E" w:rsidRDefault="00FB2393" w:rsidP="002C5EB9">
      <w:pPr>
        <w:rPr>
          <w:rFonts w:cs="Arial"/>
          <w:lang w:val="it-IT"/>
        </w:rPr>
      </w:pPr>
    </w:p>
    <w:p w:rsidR="00110709" w:rsidRDefault="002C5EB9">
      <w:pPr>
        <w:pStyle w:val="Heading3"/>
      </w:pPr>
      <w:bookmarkStart w:id="80" w:name="_Toc371584634"/>
      <w:r w:rsidRPr="00AF3E2E">
        <w:t>Sai lệch đáp tuyến biên độ tần số hình</w:t>
      </w:r>
      <w:bookmarkEnd w:id="80"/>
    </w:p>
    <w:p w:rsidR="00110709" w:rsidRDefault="00FB2393">
      <w:pPr>
        <w:pStyle w:val="Heading4"/>
        <w:rPr>
          <w:lang w:val="it-IT"/>
        </w:rPr>
      </w:pPr>
      <w:r w:rsidRPr="00AF3E2E">
        <w:rPr>
          <w:lang w:val="it-IT"/>
        </w:rPr>
        <w:t>Chỉ tiêu</w:t>
      </w:r>
    </w:p>
    <w:p w:rsidR="00D40F56" w:rsidRPr="00AF3E2E" w:rsidRDefault="00D40F56" w:rsidP="008776CE">
      <w:pPr>
        <w:rPr>
          <w:rFonts w:cs="Arial"/>
          <w:lang w:val="it-IT"/>
        </w:rPr>
      </w:pPr>
      <w:r w:rsidRPr="00AF3E2E">
        <w:rPr>
          <w:rFonts w:cs="Arial"/>
          <w:lang w:val="it-IT"/>
        </w:rPr>
        <w:t>Mức giới hạn (± 2) dB trong giải tần 0 MHz đến 5 MHz</w:t>
      </w:r>
    </w:p>
    <w:p w:rsidR="00110709" w:rsidRDefault="00513B47">
      <w:pPr>
        <w:pStyle w:val="Heading4"/>
        <w:rPr>
          <w:lang w:val="it-IT"/>
        </w:rPr>
      </w:pPr>
      <w:r w:rsidRPr="00AF3E2E">
        <w:rPr>
          <w:lang w:val="it-IT"/>
        </w:rPr>
        <w:t>Phương pháp xác định</w:t>
      </w:r>
    </w:p>
    <w:p w:rsidR="00FD35FF" w:rsidRPr="00AF3E2E" w:rsidRDefault="00FD35FF" w:rsidP="00FD35FF">
      <w:pPr>
        <w:rPr>
          <w:rFonts w:cs="Arial"/>
          <w:bCs/>
        </w:rPr>
      </w:pPr>
      <w:r w:rsidRPr="00AF3E2E">
        <w:rPr>
          <w:rFonts w:cs="Arial"/>
          <w:bCs/>
        </w:rPr>
        <w:t>Sử dụng</w:t>
      </w:r>
      <w:r w:rsidR="00E6536D">
        <w:rPr>
          <w:rFonts w:cs="Arial"/>
          <w:bCs/>
        </w:rPr>
        <w:t xml:space="preserve"> </w:t>
      </w:r>
      <w:r w:rsidRPr="00AF3E2E">
        <w:rPr>
          <w:rFonts w:cs="Arial"/>
          <w:bCs/>
        </w:rPr>
        <w:t>máy đo chuyên d</w:t>
      </w:r>
      <w:r w:rsidR="00DB6212">
        <w:rPr>
          <w:rFonts w:cs="Arial"/>
          <w:bCs/>
        </w:rPr>
        <w:t>ù</w:t>
      </w:r>
      <w:r w:rsidRPr="00AF3E2E">
        <w:rPr>
          <w:rFonts w:cs="Arial"/>
          <w:bCs/>
        </w:rPr>
        <w:t>ng để xác định đáp tuyến biên độ của tín hiệu hình trong băng thông kênh truyền.</w:t>
      </w:r>
    </w:p>
    <w:p w:rsidR="00FD35FF" w:rsidRPr="00AF3E2E" w:rsidRDefault="00FD35FF" w:rsidP="00FD35FF">
      <w:r w:rsidRPr="00AF3E2E">
        <w:rPr>
          <w:rFonts w:cs="Arial"/>
          <w:bCs/>
        </w:rPr>
        <w:t>Giá trị độ sai lệch đáp tuyến biên độ tần s</w:t>
      </w:r>
      <w:r w:rsidR="00543FB7">
        <w:rPr>
          <w:rFonts w:cs="Arial"/>
          <w:bCs/>
        </w:rPr>
        <w:t>ố</w:t>
      </w:r>
      <w:r w:rsidRPr="00AF3E2E">
        <w:rPr>
          <w:rFonts w:cs="Arial"/>
          <w:bCs/>
        </w:rPr>
        <w:t xml:space="preserve"> hình đọc trực tiếp trên máy đo</w:t>
      </w:r>
    </w:p>
    <w:p w:rsidR="00FD35FF" w:rsidRPr="006B56BD" w:rsidRDefault="00FD35FF" w:rsidP="00FD35FF">
      <w:pPr>
        <w:rPr>
          <w:rFonts w:cs="Arial"/>
          <w:lang w:val="it-IT"/>
        </w:rPr>
      </w:pPr>
      <w:r w:rsidRPr="00AF3E2E">
        <w:rPr>
          <w:rFonts w:cs="Arial"/>
          <w:lang w:val="it-IT"/>
        </w:rPr>
        <w:t xml:space="preserve">Sơ đồ đo như </w:t>
      </w:r>
      <w:r w:rsidR="0010497C" w:rsidRPr="0010497C">
        <w:rPr>
          <w:rFonts w:cs="Arial"/>
          <w:lang w:val="it-IT"/>
        </w:rPr>
        <w:t>Hình 13.</w:t>
      </w:r>
    </w:p>
    <w:p w:rsidR="00FD35FF" w:rsidRPr="00AF3E2E" w:rsidRDefault="00FD35FF" w:rsidP="00FD35FF">
      <w:pPr>
        <w:rPr>
          <w:lang w:val="it-IT"/>
        </w:rPr>
      </w:pPr>
    </w:p>
    <w:p w:rsidR="00FD35FF" w:rsidRPr="00AF3E2E" w:rsidRDefault="00FD35FF" w:rsidP="00FD35FF">
      <w:pPr>
        <w:rPr>
          <w:lang w:val="it-IT"/>
        </w:rPr>
      </w:pPr>
      <w:r w:rsidRPr="00AF3E2E">
        <w:object w:dxaOrig="7633" w:dyaOrig="795">
          <v:shape id="_x0000_i1037" type="#_x0000_t75" style="width:380.65pt;height:40pt" o:ole="">
            <v:imagedata r:id="rId39" o:title=""/>
          </v:shape>
          <o:OLEObject Type="Embed" ProgID="Visio.Drawing.11" ShapeID="_x0000_i1037" DrawAspect="Content" ObjectID="_1488782745" r:id="rId40"/>
        </w:object>
      </w:r>
    </w:p>
    <w:p w:rsidR="00FD35FF" w:rsidRPr="00AF3E2E" w:rsidRDefault="00FD35FF" w:rsidP="00FD35FF">
      <w:pPr>
        <w:rPr>
          <w:lang w:val="it-IT"/>
        </w:rPr>
      </w:pPr>
    </w:p>
    <w:p w:rsidR="00FD35FF" w:rsidRPr="00AF3E2E" w:rsidRDefault="00FD35FF" w:rsidP="00FD35FF">
      <w:pPr>
        <w:spacing w:after="120"/>
        <w:jc w:val="center"/>
        <w:rPr>
          <w:b/>
        </w:rPr>
      </w:pPr>
      <w:r w:rsidRPr="00AF3E2E">
        <w:rPr>
          <w:b/>
        </w:rPr>
        <w:t>Hình 13- Sơ đồ đo sai lệch đáp tuyến biên độ tần số hình</w:t>
      </w:r>
    </w:p>
    <w:p w:rsidR="00FB2393" w:rsidRPr="00AF3E2E" w:rsidRDefault="00FB2393" w:rsidP="008776CE">
      <w:pPr>
        <w:rPr>
          <w:rFonts w:cs="Arial"/>
          <w:lang w:val="it-IT"/>
        </w:rPr>
      </w:pPr>
    </w:p>
    <w:p w:rsidR="00110709" w:rsidRDefault="00AD4B06">
      <w:pPr>
        <w:pStyle w:val="Heading2"/>
      </w:pPr>
      <w:bookmarkStart w:id="81" w:name="_Toc410391939"/>
      <w:r w:rsidRPr="00AF3E2E">
        <w:t xml:space="preserve">Khoảng cách </w:t>
      </w:r>
      <w:r w:rsidR="00A352F8" w:rsidRPr="00AF3E2E">
        <w:t>giữa tần số sóng mang hình v</w:t>
      </w:r>
      <w:r w:rsidRPr="00AF3E2E">
        <w:t>ới tần số sóng mang tiếng</w:t>
      </w:r>
      <w:bookmarkEnd w:id="81"/>
    </w:p>
    <w:p w:rsidR="00110709" w:rsidRDefault="006F23E7">
      <w:pPr>
        <w:pStyle w:val="Heading3"/>
      </w:pPr>
      <w:r w:rsidRPr="00AF3E2E">
        <w:t>Chỉ tiêu</w:t>
      </w:r>
    </w:p>
    <w:p w:rsidR="00AD4B06" w:rsidRPr="00AF3E2E" w:rsidRDefault="007D60A5" w:rsidP="00AD4B06">
      <w:pPr>
        <w:rPr>
          <w:rFonts w:cs="Arial"/>
          <w:lang w:val="it-IT"/>
        </w:rPr>
      </w:pPr>
      <w:r w:rsidRPr="00AF3E2E">
        <w:rPr>
          <w:rFonts w:cs="Arial"/>
          <w:lang w:val="it-IT"/>
        </w:rPr>
        <w:t xml:space="preserve">- Hệ </w:t>
      </w:r>
      <w:r w:rsidR="00AD4B06" w:rsidRPr="00AF3E2E">
        <w:rPr>
          <w:rFonts w:cs="Arial"/>
          <w:lang w:val="it-IT"/>
        </w:rPr>
        <w:t>màu PAL B/G là 5,5</w:t>
      </w:r>
      <w:r w:rsidR="00B129D6">
        <w:rPr>
          <w:rFonts w:cs="Arial"/>
          <w:lang w:val="it-IT"/>
        </w:rPr>
        <w:t xml:space="preserve"> </w:t>
      </w:r>
      <w:r w:rsidR="00AD4B06" w:rsidRPr="00AF3E2E">
        <w:rPr>
          <w:rFonts w:cs="Arial"/>
          <w:lang w:val="it-IT"/>
        </w:rPr>
        <w:t>MHz.</w:t>
      </w:r>
    </w:p>
    <w:p w:rsidR="007D60A5" w:rsidRPr="00AF3E2E" w:rsidRDefault="007D60A5" w:rsidP="00AD4B06">
      <w:pPr>
        <w:rPr>
          <w:rFonts w:cs="Arial"/>
          <w:lang w:val="it-IT"/>
        </w:rPr>
      </w:pPr>
      <w:r w:rsidRPr="00AF3E2E">
        <w:rPr>
          <w:rFonts w:cs="Arial"/>
          <w:lang w:val="it-IT"/>
        </w:rPr>
        <w:t>- Hệ màu PAL D/K là 6,5 MHz.</w:t>
      </w:r>
    </w:p>
    <w:p w:rsidR="00110709" w:rsidRDefault="006F23E7">
      <w:pPr>
        <w:pStyle w:val="Heading3"/>
      </w:pPr>
      <w:r w:rsidRPr="00AF3E2E">
        <w:t>Phương pháp xác định</w:t>
      </w:r>
    </w:p>
    <w:p w:rsidR="006F23E7" w:rsidRPr="00AF3E2E" w:rsidRDefault="006F23E7" w:rsidP="006F23E7">
      <w:pPr>
        <w:rPr>
          <w:rFonts w:cs="Arial"/>
        </w:rPr>
      </w:pPr>
      <w:r w:rsidRPr="00AF3E2E">
        <w:rPr>
          <w:lang w:val="it-IT"/>
        </w:rPr>
        <w:t>Sử dụng máy chuyên d</w:t>
      </w:r>
      <w:r w:rsidR="00DB6212">
        <w:rPr>
          <w:lang w:val="it-IT"/>
        </w:rPr>
        <w:t>ù</w:t>
      </w:r>
      <w:r w:rsidRPr="00AF3E2E">
        <w:rPr>
          <w:lang w:val="it-IT"/>
        </w:rPr>
        <w:t>ng để xác định khoảng cách giữa tần số sóng mang hình và sóng mang tiếng của mỗi kênh</w:t>
      </w:r>
      <w:r w:rsidRPr="00AF3E2E">
        <w:rPr>
          <w:rFonts w:cs="Arial"/>
        </w:rPr>
        <w:t xml:space="preserve"> truyền hình cáp</w:t>
      </w:r>
      <w:r w:rsidRPr="00AF3E2E">
        <w:rPr>
          <w:rFonts w:cs="Arial"/>
          <w:bCs/>
        </w:rPr>
        <w:t xml:space="preserve"> thu được</w:t>
      </w:r>
      <w:r w:rsidR="00E6536D">
        <w:rPr>
          <w:rFonts w:cs="Arial"/>
          <w:bCs/>
        </w:rPr>
        <w:t xml:space="preserve"> </w:t>
      </w:r>
      <w:r w:rsidRPr="00AF3E2E">
        <w:rPr>
          <w:rFonts w:cs="Arial"/>
        </w:rPr>
        <w:t xml:space="preserve">tại điểm kết nối thuê bao. </w:t>
      </w:r>
    </w:p>
    <w:p w:rsidR="006F23E7" w:rsidRPr="00AF3E2E" w:rsidRDefault="006F23E7" w:rsidP="006F23E7">
      <w:pPr>
        <w:rPr>
          <w:rFonts w:cs="Arial"/>
          <w:lang w:val="it-IT"/>
        </w:rPr>
      </w:pPr>
      <w:r w:rsidRPr="00AF3E2E">
        <w:rPr>
          <w:rFonts w:cs="Arial"/>
          <w:lang w:val="it-IT"/>
        </w:rPr>
        <w:t>Sơ đồ đo n</w:t>
      </w:r>
      <w:r w:rsidR="0010497C" w:rsidRPr="0010497C">
        <w:rPr>
          <w:rFonts w:cs="Arial"/>
          <w:lang w:val="it-IT"/>
        </w:rPr>
        <w:t xml:space="preserve">hư </w:t>
      </w:r>
      <w:r w:rsidR="00994FFD" w:rsidRPr="00994FFD">
        <w:rPr>
          <w:rFonts w:cs="Arial"/>
          <w:lang w:val="it-IT"/>
        </w:rPr>
        <w:t>Hình 9.</w:t>
      </w:r>
    </w:p>
    <w:p w:rsidR="00110709" w:rsidRDefault="00C46BC6">
      <w:pPr>
        <w:pStyle w:val="Heading2"/>
      </w:pPr>
      <w:bookmarkStart w:id="82" w:name="_Toc410391940"/>
      <w:r w:rsidRPr="00AF3E2E">
        <w:t>Tỷ lệ công suất sóng mang</w:t>
      </w:r>
      <w:r w:rsidR="00506DE4" w:rsidRPr="00AF3E2E">
        <w:t xml:space="preserve"> tín hiệu</w:t>
      </w:r>
      <w:r w:rsidR="00084BC0" w:rsidRPr="00AF3E2E">
        <w:t xml:space="preserve"> hình </w:t>
      </w:r>
      <w:r w:rsidR="00AE2789" w:rsidRPr="00AF3E2E">
        <w:t>và</w:t>
      </w:r>
      <w:r w:rsidR="00084BC0" w:rsidRPr="00AF3E2E">
        <w:t xml:space="preserve"> tiếng</w:t>
      </w:r>
      <w:r w:rsidR="00BD426D" w:rsidRPr="00AF3E2E">
        <w:t xml:space="preserve"> (V/A)</w:t>
      </w:r>
      <w:bookmarkEnd w:id="82"/>
    </w:p>
    <w:p w:rsidR="00110709" w:rsidRDefault="006F23E7">
      <w:pPr>
        <w:pStyle w:val="Heading3"/>
      </w:pPr>
      <w:r w:rsidRPr="00AF3E2E">
        <w:t>Chỉ tiêu</w:t>
      </w:r>
    </w:p>
    <w:p w:rsidR="00084BC0" w:rsidRPr="00AF3E2E" w:rsidRDefault="005B4352" w:rsidP="00084BC0">
      <w:pPr>
        <w:rPr>
          <w:rFonts w:cs="Arial"/>
          <w:lang w:val="it-IT"/>
        </w:rPr>
      </w:pPr>
      <w:r w:rsidRPr="00AF3E2E">
        <w:rPr>
          <w:rFonts w:cs="Arial"/>
          <w:lang w:val="it-IT"/>
        </w:rPr>
        <w:t>Giới hạn trong khoảng</w:t>
      </w:r>
      <w:r w:rsidR="00766CEE" w:rsidRPr="00AF3E2E">
        <w:rPr>
          <w:rFonts w:cs="Arial"/>
          <w:lang w:val="it-IT"/>
        </w:rPr>
        <w:t xml:space="preserve"> 1</w:t>
      </w:r>
      <w:r w:rsidR="007F0401" w:rsidRPr="00AF3E2E">
        <w:rPr>
          <w:rFonts w:cs="Arial"/>
          <w:lang w:val="it-IT"/>
        </w:rPr>
        <w:t>3</w:t>
      </w:r>
      <w:r w:rsidR="00766CEE" w:rsidRPr="00AF3E2E">
        <w:rPr>
          <w:rFonts w:cs="Arial"/>
          <w:lang w:val="it-IT"/>
        </w:rPr>
        <w:t xml:space="preserve"> dB ÷ 1</w:t>
      </w:r>
      <w:r w:rsidR="007F0401" w:rsidRPr="00AF3E2E">
        <w:rPr>
          <w:rFonts w:cs="Arial"/>
          <w:lang w:val="it-IT"/>
        </w:rPr>
        <w:t>6</w:t>
      </w:r>
      <w:r w:rsidR="00506DE4" w:rsidRPr="00AF3E2E">
        <w:rPr>
          <w:rFonts w:cs="Arial"/>
          <w:lang w:val="it-IT"/>
        </w:rPr>
        <w:t xml:space="preserve"> dB</w:t>
      </w:r>
      <w:r w:rsidR="00084BC0" w:rsidRPr="00AF3E2E">
        <w:rPr>
          <w:rFonts w:cs="Arial"/>
          <w:lang w:val="it-IT"/>
        </w:rPr>
        <w:t>.</w:t>
      </w:r>
    </w:p>
    <w:p w:rsidR="00110709" w:rsidRDefault="006F23E7">
      <w:pPr>
        <w:pStyle w:val="Heading3"/>
      </w:pPr>
      <w:r w:rsidRPr="00AF3E2E">
        <w:t>Phương pháp xác định</w:t>
      </w:r>
    </w:p>
    <w:p w:rsidR="006F23E7" w:rsidRPr="00AF3E2E" w:rsidRDefault="006F23E7" w:rsidP="006F23E7">
      <w:pPr>
        <w:rPr>
          <w:rFonts w:cs="Arial"/>
        </w:rPr>
      </w:pPr>
      <w:r w:rsidRPr="00AF3E2E">
        <w:rPr>
          <w:rFonts w:cs="Arial"/>
          <w:bCs/>
        </w:rPr>
        <w:t>Sử dụng thiết bị chuyên d</w:t>
      </w:r>
      <w:r w:rsidR="00DB6212">
        <w:rPr>
          <w:rFonts w:cs="Arial"/>
          <w:bCs/>
        </w:rPr>
        <w:t>ù</w:t>
      </w:r>
      <w:r w:rsidRPr="00AF3E2E">
        <w:rPr>
          <w:rFonts w:cs="Arial"/>
          <w:bCs/>
        </w:rPr>
        <w:t>ng</w:t>
      </w:r>
      <w:r w:rsidRPr="00AF3E2E">
        <w:rPr>
          <w:rFonts w:cs="Arial"/>
        </w:rPr>
        <w:t xml:space="preserve"> để xác định tỷ lệ công suất sóng mang hình và tiếng của các kênh truyền hình cáp</w:t>
      </w:r>
      <w:r w:rsidRPr="00AF3E2E">
        <w:rPr>
          <w:rFonts w:cs="Arial"/>
          <w:bCs/>
        </w:rPr>
        <w:t xml:space="preserve"> thu được</w:t>
      </w:r>
      <w:r w:rsidR="005853B0">
        <w:rPr>
          <w:rFonts w:cs="Arial"/>
          <w:bCs/>
        </w:rPr>
        <w:t xml:space="preserve"> </w:t>
      </w:r>
      <w:r w:rsidRPr="00AF3E2E">
        <w:rPr>
          <w:rFonts w:cs="Arial"/>
        </w:rPr>
        <w:t xml:space="preserve">tại điểm kết nối thuê bao. </w:t>
      </w:r>
    </w:p>
    <w:p w:rsidR="006F23E7" w:rsidRPr="006B56BD" w:rsidRDefault="006F23E7" w:rsidP="006F23E7">
      <w:pPr>
        <w:rPr>
          <w:rFonts w:cs="Arial"/>
          <w:lang w:val="it-IT"/>
        </w:rPr>
      </w:pPr>
      <w:r w:rsidRPr="00AF3E2E">
        <w:rPr>
          <w:rFonts w:cs="Arial"/>
          <w:lang w:val="it-IT"/>
        </w:rPr>
        <w:t>Sơ đồ đ</w:t>
      </w:r>
      <w:r w:rsidR="0010497C" w:rsidRPr="0010497C">
        <w:rPr>
          <w:rFonts w:cs="Arial"/>
          <w:lang w:val="it-IT"/>
        </w:rPr>
        <w:t>o như Hình 14.</w:t>
      </w:r>
    </w:p>
    <w:p w:rsidR="006F23E7" w:rsidRPr="00AF3E2E" w:rsidRDefault="006F23E7" w:rsidP="006F23E7">
      <w:pPr>
        <w:jc w:val="center"/>
        <w:rPr>
          <w:lang w:val="it-IT"/>
        </w:rPr>
      </w:pPr>
      <w:r w:rsidRPr="00AF3E2E">
        <w:object w:dxaOrig="4935" w:dyaOrig="795">
          <v:shape id="_x0000_i1038" type="#_x0000_t75" style="width:246.65pt;height:40pt" o:ole="">
            <v:imagedata r:id="rId41" o:title=""/>
          </v:shape>
          <o:OLEObject Type="Embed" ProgID="Visio.Drawing.11" ShapeID="_x0000_i1038" DrawAspect="Content" ObjectID="_1488782746" r:id="rId42"/>
        </w:object>
      </w:r>
    </w:p>
    <w:p w:rsidR="006F23E7" w:rsidRPr="00AF3E2E" w:rsidRDefault="006F23E7" w:rsidP="006F23E7">
      <w:pPr>
        <w:rPr>
          <w:lang w:val="it-IT"/>
        </w:rPr>
      </w:pPr>
    </w:p>
    <w:p w:rsidR="006F23E7" w:rsidRDefault="006F23E7" w:rsidP="006F23E7">
      <w:pPr>
        <w:spacing w:after="120"/>
        <w:jc w:val="center"/>
        <w:rPr>
          <w:b/>
        </w:rPr>
      </w:pPr>
      <w:r w:rsidRPr="00AF3E2E">
        <w:rPr>
          <w:b/>
        </w:rPr>
        <w:t>Hình 14- Sơ đồ đo tỷ số công suất tín hiệu sóng mang hình và tiếng</w:t>
      </w:r>
    </w:p>
    <w:p w:rsidR="008A19E7" w:rsidRPr="00AF3E2E" w:rsidRDefault="008A19E7" w:rsidP="006F23E7">
      <w:pPr>
        <w:spacing w:after="120"/>
        <w:jc w:val="center"/>
        <w:rPr>
          <w:b/>
        </w:rPr>
      </w:pPr>
    </w:p>
    <w:p w:rsidR="00110709" w:rsidRDefault="00D40F56">
      <w:pPr>
        <w:pStyle w:val="Heading2"/>
      </w:pPr>
      <w:bookmarkStart w:id="83" w:name="_Toc410391941"/>
      <w:r w:rsidRPr="00AF3E2E">
        <w:t xml:space="preserve">Băng </w:t>
      </w:r>
      <w:r w:rsidR="004A1F61" w:rsidRPr="00AF3E2E">
        <w:t>thông của mỗi kênh</w:t>
      </w:r>
      <w:bookmarkEnd w:id="83"/>
    </w:p>
    <w:p w:rsidR="00110709" w:rsidRDefault="006F23E7">
      <w:pPr>
        <w:pStyle w:val="Heading3"/>
      </w:pPr>
      <w:r w:rsidRPr="00AF3E2E">
        <w:t>Chỉ tiêu</w:t>
      </w:r>
    </w:p>
    <w:p w:rsidR="00D40F56" w:rsidRPr="00AF3E2E" w:rsidRDefault="00D40F56" w:rsidP="00D40F56">
      <w:pPr>
        <w:rPr>
          <w:rFonts w:cs="Arial"/>
          <w:lang w:val="it-IT"/>
        </w:rPr>
      </w:pPr>
      <w:r w:rsidRPr="00AF3E2E">
        <w:rPr>
          <w:rFonts w:cs="Arial"/>
          <w:lang w:val="it-IT"/>
        </w:rPr>
        <w:t>- Với hệ màu PAL B là 7</w:t>
      </w:r>
      <w:r w:rsidR="00E6536D">
        <w:rPr>
          <w:rFonts w:cs="Arial"/>
          <w:lang w:val="it-IT"/>
        </w:rPr>
        <w:t xml:space="preserve"> </w:t>
      </w:r>
      <w:r w:rsidRPr="00AF3E2E">
        <w:rPr>
          <w:rFonts w:cs="Arial"/>
          <w:lang w:val="it-IT"/>
        </w:rPr>
        <w:t>M</w:t>
      </w:r>
      <w:r w:rsidR="00077410">
        <w:rPr>
          <w:rFonts w:cs="Arial"/>
          <w:lang w:val="it-IT"/>
        </w:rPr>
        <w:t>Hz.</w:t>
      </w:r>
    </w:p>
    <w:p w:rsidR="00D40F56" w:rsidRPr="00AF3E2E" w:rsidRDefault="00077410" w:rsidP="00D40F56">
      <w:pPr>
        <w:rPr>
          <w:rFonts w:cs="Arial"/>
          <w:lang w:val="it-IT"/>
        </w:rPr>
      </w:pPr>
      <w:r>
        <w:rPr>
          <w:rFonts w:cs="Arial"/>
          <w:lang w:val="it-IT"/>
        </w:rPr>
        <w:t>- Với hệ màu PAL G là 8 MHz.</w:t>
      </w:r>
    </w:p>
    <w:p w:rsidR="00D40F56" w:rsidRPr="00AF3E2E" w:rsidRDefault="00D40F56" w:rsidP="00D40F56">
      <w:pPr>
        <w:rPr>
          <w:rFonts w:cs="Arial"/>
          <w:lang w:val="it-IT"/>
        </w:rPr>
      </w:pPr>
      <w:r w:rsidRPr="00AF3E2E">
        <w:rPr>
          <w:rFonts w:cs="Arial"/>
          <w:lang w:val="it-IT"/>
        </w:rPr>
        <w:t>-Với hệ màu PAL D/K là 8 MHz</w:t>
      </w:r>
      <w:r w:rsidR="00077410">
        <w:rPr>
          <w:rFonts w:cs="Arial"/>
          <w:lang w:val="it-IT"/>
        </w:rPr>
        <w:t>.</w:t>
      </w:r>
    </w:p>
    <w:p w:rsidR="00110709" w:rsidRDefault="006F23E7">
      <w:pPr>
        <w:pStyle w:val="Heading3"/>
      </w:pPr>
      <w:r w:rsidRPr="00AF3E2E">
        <w:t>Phương pháp xác định</w:t>
      </w:r>
    </w:p>
    <w:p w:rsidR="00994D7D" w:rsidRPr="00AF3E2E" w:rsidRDefault="00994D7D" w:rsidP="00994D7D">
      <w:pPr>
        <w:rPr>
          <w:rFonts w:cs="Arial"/>
        </w:rPr>
      </w:pPr>
      <w:r w:rsidRPr="00AF3E2E">
        <w:rPr>
          <w:rFonts w:cs="Arial"/>
          <w:bCs/>
        </w:rPr>
        <w:t>Sử dụng thiết bị đo chuyên d</w:t>
      </w:r>
      <w:r w:rsidR="00DB6212">
        <w:rPr>
          <w:rFonts w:cs="Arial"/>
          <w:bCs/>
        </w:rPr>
        <w:t>ù</w:t>
      </w:r>
      <w:r w:rsidRPr="00AF3E2E">
        <w:rPr>
          <w:rFonts w:cs="Arial"/>
          <w:bCs/>
        </w:rPr>
        <w:t>ng</w:t>
      </w:r>
      <w:r w:rsidRPr="00AF3E2E">
        <w:rPr>
          <w:rFonts w:cs="Arial"/>
        </w:rPr>
        <w:t xml:space="preserve"> xác định băng thông của mỗi kênh truyền hình cáp</w:t>
      </w:r>
      <w:r w:rsidRPr="00AF3E2E">
        <w:rPr>
          <w:rFonts w:cs="Arial"/>
          <w:bCs/>
        </w:rPr>
        <w:t xml:space="preserve"> thu được</w:t>
      </w:r>
      <w:r w:rsidR="00E6536D">
        <w:rPr>
          <w:rFonts w:cs="Arial"/>
          <w:bCs/>
        </w:rPr>
        <w:t xml:space="preserve"> </w:t>
      </w:r>
      <w:r w:rsidRPr="00AF3E2E">
        <w:rPr>
          <w:rFonts w:cs="Arial"/>
        </w:rPr>
        <w:t xml:space="preserve">tại điểm kết nối thuê bao. </w:t>
      </w:r>
    </w:p>
    <w:p w:rsidR="00994D7D" w:rsidRPr="00AF3E2E" w:rsidRDefault="00994D7D" w:rsidP="00994D7D">
      <w:pPr>
        <w:rPr>
          <w:rFonts w:cs="Arial"/>
          <w:lang w:val="it-IT"/>
        </w:rPr>
      </w:pPr>
      <w:r w:rsidRPr="00AF3E2E">
        <w:rPr>
          <w:rFonts w:cs="Arial"/>
          <w:lang w:val="it-IT"/>
        </w:rPr>
        <w:t>Sơ đồ đo nh</w:t>
      </w:r>
      <w:r w:rsidR="0010497C" w:rsidRPr="0010497C">
        <w:rPr>
          <w:rFonts w:cs="Arial"/>
          <w:lang w:val="it-IT"/>
        </w:rPr>
        <w:t>ư Hình 15.</w:t>
      </w:r>
    </w:p>
    <w:p w:rsidR="00994D7D" w:rsidRPr="00AF3E2E" w:rsidRDefault="00994D7D" w:rsidP="00994D7D">
      <w:pPr>
        <w:jc w:val="center"/>
      </w:pPr>
    </w:p>
    <w:p w:rsidR="00994D7D" w:rsidRPr="00AF3E2E" w:rsidRDefault="00994D7D" w:rsidP="00994D7D">
      <w:pPr>
        <w:jc w:val="center"/>
        <w:rPr>
          <w:lang w:val="it-IT"/>
        </w:rPr>
      </w:pPr>
      <w:r w:rsidRPr="00AF3E2E">
        <w:object w:dxaOrig="7633" w:dyaOrig="795">
          <v:shape id="_x0000_i1039" type="#_x0000_t75" style="width:380.65pt;height:40pt" o:ole="">
            <v:imagedata r:id="rId43" o:title=""/>
          </v:shape>
          <o:OLEObject Type="Embed" ProgID="Visio.Drawing.11" ShapeID="_x0000_i1039" DrawAspect="Content" ObjectID="_1488782747" r:id="rId44"/>
        </w:object>
      </w:r>
    </w:p>
    <w:p w:rsidR="00994D7D" w:rsidRPr="00AF3E2E" w:rsidRDefault="00994D7D" w:rsidP="00994D7D">
      <w:pPr>
        <w:rPr>
          <w:lang w:val="it-IT"/>
        </w:rPr>
      </w:pPr>
    </w:p>
    <w:p w:rsidR="00994D7D" w:rsidRPr="00AF3E2E" w:rsidRDefault="00994D7D" w:rsidP="00994D7D">
      <w:pPr>
        <w:spacing w:after="120"/>
        <w:jc w:val="center"/>
        <w:rPr>
          <w:b/>
        </w:rPr>
      </w:pPr>
      <w:r w:rsidRPr="00AF3E2E">
        <w:rPr>
          <w:b/>
        </w:rPr>
        <w:t>Hình 15- Sơ đồ đo băng thông của mỗi kênh</w:t>
      </w:r>
    </w:p>
    <w:p w:rsidR="006F23E7" w:rsidRPr="00AF3E2E" w:rsidRDefault="006F23E7" w:rsidP="00D40F56">
      <w:pPr>
        <w:rPr>
          <w:rFonts w:cs="Arial"/>
          <w:lang w:val="it-IT"/>
        </w:rPr>
      </w:pPr>
    </w:p>
    <w:p w:rsidR="00110709" w:rsidRDefault="008130D4">
      <w:pPr>
        <w:pStyle w:val="Heading2"/>
      </w:pPr>
      <w:bookmarkStart w:id="84" w:name="_Toc410391942"/>
      <w:r w:rsidRPr="00AF3E2E">
        <w:t>Độ di tần tiếng</w:t>
      </w:r>
      <w:bookmarkEnd w:id="84"/>
    </w:p>
    <w:p w:rsidR="00110709" w:rsidRDefault="00994D7D">
      <w:pPr>
        <w:pStyle w:val="Heading3"/>
      </w:pPr>
      <w:r w:rsidRPr="00AF3E2E">
        <w:t>Chỉ tiêu</w:t>
      </w:r>
    </w:p>
    <w:p w:rsidR="00D40F56" w:rsidRPr="00AF3E2E" w:rsidRDefault="00D40F56" w:rsidP="00D40F56">
      <w:pPr>
        <w:rPr>
          <w:lang w:val="it-IT"/>
        </w:rPr>
      </w:pPr>
      <w:r w:rsidRPr="00AF3E2E">
        <w:rPr>
          <w:lang w:val="it-IT"/>
        </w:rPr>
        <w:t>Độ di tần tối đa cho phép là 50 kHz.</w:t>
      </w:r>
    </w:p>
    <w:p w:rsidR="00110709" w:rsidRDefault="00994D7D">
      <w:pPr>
        <w:pStyle w:val="Heading3"/>
      </w:pPr>
      <w:r w:rsidRPr="00AF3E2E">
        <w:t>Phương pháp xác định</w:t>
      </w:r>
    </w:p>
    <w:p w:rsidR="00994D7D" w:rsidRPr="00AF3E2E" w:rsidRDefault="00994D7D" w:rsidP="00994D7D">
      <w:pPr>
        <w:rPr>
          <w:rFonts w:cs="Arial"/>
        </w:rPr>
      </w:pPr>
      <w:r w:rsidRPr="00AF3E2E">
        <w:rPr>
          <w:rFonts w:cs="Arial"/>
          <w:bCs/>
        </w:rPr>
        <w:t>Sử dụng thiết bị đo</w:t>
      </w:r>
      <w:r w:rsidRPr="00AF3E2E">
        <w:rPr>
          <w:rFonts w:cs="Arial"/>
        </w:rPr>
        <w:t xml:space="preserve"> chuyên d</w:t>
      </w:r>
      <w:r w:rsidR="00DB6212">
        <w:rPr>
          <w:rFonts w:cs="Arial"/>
        </w:rPr>
        <w:t>ù</w:t>
      </w:r>
      <w:r w:rsidRPr="00AF3E2E">
        <w:rPr>
          <w:rFonts w:cs="Arial"/>
        </w:rPr>
        <w:t xml:space="preserve">ng để xác định độ di tần tiếng của mỗi kênh </w:t>
      </w:r>
      <w:r w:rsidRPr="00AF3E2E">
        <w:rPr>
          <w:rFonts w:cs="Arial"/>
          <w:bCs/>
        </w:rPr>
        <w:t>thu được</w:t>
      </w:r>
      <w:r w:rsidRPr="00AF3E2E">
        <w:rPr>
          <w:rFonts w:cs="Arial"/>
        </w:rPr>
        <w:t>tại điểm kết nối thuê bao.</w:t>
      </w:r>
    </w:p>
    <w:p w:rsidR="00994D7D" w:rsidRPr="00AF3E2E" w:rsidRDefault="00994D7D" w:rsidP="00994D7D">
      <w:pPr>
        <w:rPr>
          <w:rFonts w:cs="Arial"/>
          <w:lang w:val="it-IT"/>
        </w:rPr>
      </w:pPr>
      <w:r w:rsidRPr="00AF3E2E">
        <w:rPr>
          <w:rFonts w:cs="Arial"/>
          <w:lang w:val="it-IT"/>
        </w:rPr>
        <w:t>Sơ đồ đo như</w:t>
      </w:r>
      <w:r w:rsidR="0010497C" w:rsidRPr="0010497C">
        <w:rPr>
          <w:rFonts w:cs="Arial"/>
          <w:lang w:val="it-IT"/>
        </w:rPr>
        <w:t xml:space="preserve"> Hình 16.</w:t>
      </w:r>
    </w:p>
    <w:p w:rsidR="00994D7D" w:rsidRPr="00AF3E2E" w:rsidRDefault="00994D7D" w:rsidP="00994D7D">
      <w:pPr>
        <w:jc w:val="center"/>
        <w:rPr>
          <w:lang w:val="it-IT"/>
        </w:rPr>
      </w:pPr>
      <w:r w:rsidRPr="00AF3E2E">
        <w:object w:dxaOrig="4753" w:dyaOrig="795">
          <v:shape id="_x0000_i1040" type="#_x0000_t75" style="width:237.35pt;height:40pt" o:ole="">
            <v:imagedata r:id="rId45" o:title=""/>
          </v:shape>
          <o:OLEObject Type="Embed" ProgID="Visio.Drawing.11" ShapeID="_x0000_i1040" DrawAspect="Content" ObjectID="_1488782748" r:id="rId46"/>
        </w:object>
      </w:r>
    </w:p>
    <w:p w:rsidR="00994D7D" w:rsidRPr="00AF3E2E" w:rsidRDefault="00994D7D" w:rsidP="00994D7D">
      <w:pPr>
        <w:rPr>
          <w:lang w:val="it-IT"/>
        </w:rPr>
      </w:pPr>
    </w:p>
    <w:p w:rsidR="00994D7D" w:rsidRPr="00AF3E2E" w:rsidRDefault="00994D7D" w:rsidP="00994D7D">
      <w:pPr>
        <w:spacing w:after="120"/>
        <w:jc w:val="center"/>
        <w:rPr>
          <w:b/>
        </w:rPr>
      </w:pPr>
      <w:r w:rsidRPr="00AF3E2E">
        <w:rPr>
          <w:b/>
        </w:rPr>
        <w:t>Hình 16- Sơ đồ đo độ di tần tiếng</w:t>
      </w:r>
    </w:p>
    <w:p w:rsidR="00994D7D" w:rsidRPr="00AF3E2E" w:rsidRDefault="00994D7D" w:rsidP="00D40F56">
      <w:pPr>
        <w:rPr>
          <w:lang w:val="it-IT"/>
        </w:rPr>
      </w:pPr>
    </w:p>
    <w:p w:rsidR="00110709" w:rsidRDefault="009D19E1">
      <w:pPr>
        <w:pStyle w:val="Heading2"/>
      </w:pPr>
      <w:bookmarkStart w:id="85" w:name="_Toc410391943"/>
      <w:r w:rsidRPr="00AF3E2E">
        <w:t>Sai lệch đáp tuyến biên độ tần số âm thanh</w:t>
      </w:r>
      <w:bookmarkEnd w:id="85"/>
    </w:p>
    <w:p w:rsidR="00110709" w:rsidRDefault="00994D7D">
      <w:pPr>
        <w:pStyle w:val="Heading3"/>
      </w:pPr>
      <w:r w:rsidRPr="00AF3E2E">
        <w:t>Chỉ tiêu</w:t>
      </w:r>
    </w:p>
    <w:p w:rsidR="00D8339C" w:rsidRPr="00AF3E2E" w:rsidRDefault="00AD442B" w:rsidP="009D19E1">
      <w:pPr>
        <w:rPr>
          <w:rFonts w:cs="Arial"/>
          <w:lang w:val="it-IT"/>
        </w:rPr>
      </w:pPr>
      <w:r w:rsidRPr="00AF3E2E">
        <w:rPr>
          <w:rFonts w:cs="Arial"/>
          <w:lang w:val="it-IT"/>
        </w:rPr>
        <w:t>Mức giới hạn ( ± 1,5)</w:t>
      </w:r>
      <w:r w:rsidR="00F57DBA">
        <w:rPr>
          <w:rFonts w:cs="Arial"/>
          <w:lang w:val="it-IT"/>
        </w:rPr>
        <w:t xml:space="preserve"> </w:t>
      </w:r>
      <w:r w:rsidRPr="00AF3E2E">
        <w:rPr>
          <w:rFonts w:cs="Arial"/>
          <w:lang w:val="it-IT"/>
        </w:rPr>
        <w:t>dB đối với biên độ tần số âm thanh từ 30</w:t>
      </w:r>
      <w:r w:rsidR="00E6536D">
        <w:rPr>
          <w:rFonts w:cs="Arial"/>
          <w:lang w:val="it-IT"/>
        </w:rPr>
        <w:t xml:space="preserve"> </w:t>
      </w:r>
      <w:r w:rsidRPr="00AF3E2E">
        <w:rPr>
          <w:rFonts w:cs="Arial"/>
          <w:lang w:val="it-IT"/>
        </w:rPr>
        <w:t>Hz đến 15 000 Hz</w:t>
      </w:r>
      <w:r w:rsidR="004D51DE" w:rsidRPr="00AF3E2E">
        <w:rPr>
          <w:rFonts w:cs="Arial"/>
          <w:lang w:val="it-IT"/>
        </w:rPr>
        <w:t>.</w:t>
      </w:r>
    </w:p>
    <w:p w:rsidR="00110709" w:rsidRDefault="00994D7D">
      <w:pPr>
        <w:pStyle w:val="Heading3"/>
      </w:pPr>
      <w:r w:rsidRPr="00AF3E2E">
        <w:t>Phương pháp xác định</w:t>
      </w:r>
    </w:p>
    <w:p w:rsidR="00994D7D" w:rsidRPr="00AF3E2E" w:rsidRDefault="00994D7D" w:rsidP="00994D7D">
      <w:pPr>
        <w:rPr>
          <w:rFonts w:cs="Arial"/>
        </w:rPr>
      </w:pPr>
      <w:r w:rsidRPr="00AF3E2E">
        <w:rPr>
          <w:rFonts w:cs="Arial"/>
          <w:bCs/>
        </w:rPr>
        <w:t>Sử dụng thiết bị đo</w:t>
      </w:r>
      <w:r w:rsidRPr="00AF3E2E">
        <w:rPr>
          <w:rFonts w:cs="Arial"/>
        </w:rPr>
        <w:t xml:space="preserve"> chuyên d</w:t>
      </w:r>
      <w:r w:rsidR="00DB6212">
        <w:rPr>
          <w:rFonts w:cs="Arial"/>
        </w:rPr>
        <w:t>ù</w:t>
      </w:r>
      <w:r w:rsidRPr="00AF3E2E">
        <w:rPr>
          <w:rFonts w:cs="Arial"/>
        </w:rPr>
        <w:t xml:space="preserve">ng xác định độ sai lệch đáp tuyến biên độ tần số âm thanh của mỗi kênh </w:t>
      </w:r>
      <w:r w:rsidRPr="00AF3E2E">
        <w:rPr>
          <w:rFonts w:cs="Arial"/>
          <w:bCs/>
        </w:rPr>
        <w:t>thu được</w:t>
      </w:r>
      <w:r w:rsidR="00E6536D">
        <w:rPr>
          <w:rFonts w:cs="Arial"/>
          <w:bCs/>
        </w:rPr>
        <w:t xml:space="preserve"> </w:t>
      </w:r>
      <w:r w:rsidRPr="00AF3E2E">
        <w:rPr>
          <w:rFonts w:cs="Arial"/>
        </w:rPr>
        <w:t xml:space="preserve">tại điểm kết nối thuê bao. </w:t>
      </w:r>
    </w:p>
    <w:p w:rsidR="00994D7D" w:rsidRPr="00AF3E2E" w:rsidRDefault="00994D7D" w:rsidP="00994D7D">
      <w:pPr>
        <w:rPr>
          <w:rFonts w:cs="Arial"/>
          <w:lang w:val="it-IT"/>
        </w:rPr>
      </w:pPr>
      <w:r w:rsidRPr="00AF3E2E">
        <w:rPr>
          <w:rFonts w:cs="Arial"/>
          <w:lang w:val="it-IT"/>
        </w:rPr>
        <w:t xml:space="preserve">Sơ đồ đo </w:t>
      </w:r>
      <w:r w:rsidR="0010497C" w:rsidRPr="0010497C">
        <w:rPr>
          <w:rFonts w:cs="Arial"/>
          <w:lang w:val="it-IT"/>
        </w:rPr>
        <w:t>như Hình 17.</w:t>
      </w:r>
    </w:p>
    <w:p w:rsidR="00994D7D" w:rsidRPr="00AF3E2E" w:rsidRDefault="00994D7D" w:rsidP="00994D7D">
      <w:pPr>
        <w:rPr>
          <w:lang w:val="it-IT"/>
        </w:rPr>
      </w:pPr>
    </w:p>
    <w:p w:rsidR="00994D7D" w:rsidRPr="00AF3E2E" w:rsidRDefault="00994D7D" w:rsidP="00994D7D">
      <w:pPr>
        <w:rPr>
          <w:lang w:val="it-IT"/>
        </w:rPr>
      </w:pPr>
      <w:r w:rsidRPr="00AF3E2E">
        <w:object w:dxaOrig="7720" w:dyaOrig="795">
          <v:shape id="_x0000_i1041" type="#_x0000_t75" style="width:387.35pt;height:40pt" o:ole="">
            <v:imagedata r:id="rId47" o:title=""/>
          </v:shape>
          <o:OLEObject Type="Embed" ProgID="Visio.Drawing.11" ShapeID="_x0000_i1041" DrawAspect="Content" ObjectID="_1488782749" r:id="rId48"/>
        </w:object>
      </w:r>
    </w:p>
    <w:p w:rsidR="00994D7D" w:rsidRPr="00AF3E2E" w:rsidRDefault="00994D7D" w:rsidP="00994D7D">
      <w:pPr>
        <w:rPr>
          <w:lang w:val="it-IT"/>
        </w:rPr>
      </w:pPr>
    </w:p>
    <w:p w:rsidR="00994D7D" w:rsidRPr="00AF3E2E" w:rsidRDefault="00994D7D" w:rsidP="00994D7D">
      <w:pPr>
        <w:spacing w:after="120"/>
        <w:jc w:val="center"/>
        <w:rPr>
          <w:b/>
        </w:rPr>
      </w:pPr>
      <w:r w:rsidRPr="00AF3E2E">
        <w:rPr>
          <w:b/>
        </w:rPr>
        <w:t>Hình 17- Sơ đồ đo sai lệch đáp tuyến biên độ tần số âm thanh</w:t>
      </w:r>
    </w:p>
    <w:p w:rsidR="00D8339C" w:rsidRPr="00AF3E2E" w:rsidRDefault="00D8339C" w:rsidP="008D1300">
      <w:pPr>
        <w:rPr>
          <w:lang w:val="it-IT"/>
        </w:rPr>
      </w:pPr>
    </w:p>
    <w:p w:rsidR="00A338B0" w:rsidRDefault="004A1F61" w:rsidP="008E3CA8">
      <w:pPr>
        <w:pStyle w:val="Heading1"/>
        <w:rPr>
          <w:lang w:val="it-IT"/>
        </w:rPr>
      </w:pPr>
      <w:bookmarkStart w:id="86" w:name="_Toc298427788"/>
      <w:bookmarkStart w:id="87" w:name="_Toc410391944"/>
      <w:r w:rsidRPr="00AF3E2E">
        <w:rPr>
          <w:lang w:val="it-IT"/>
        </w:rPr>
        <w:t>QUY ĐỊNH VỀ QUẢN LÝ</w:t>
      </w:r>
      <w:bookmarkEnd w:id="86"/>
      <w:bookmarkEnd w:id="87"/>
    </w:p>
    <w:p w:rsidR="00442516" w:rsidRDefault="00442516" w:rsidP="00442516">
      <w:pPr>
        <w:rPr>
          <w:lang w:val="it-IT"/>
        </w:rPr>
      </w:pPr>
      <w:r w:rsidRPr="00AF3E2E">
        <w:rPr>
          <w:lang w:val="it-IT"/>
        </w:rPr>
        <w:t xml:space="preserve">Chất lượng tín hiệu truyền hình cáp tương tự tại điểm </w:t>
      </w:r>
      <w:r w:rsidR="009B4414" w:rsidRPr="00AF3E2E">
        <w:rPr>
          <w:lang w:val="it-IT"/>
        </w:rPr>
        <w:t xml:space="preserve">kết nối </w:t>
      </w:r>
      <w:r w:rsidRPr="00AF3E2E">
        <w:rPr>
          <w:lang w:val="it-IT"/>
        </w:rPr>
        <w:t>thuê bao</w:t>
      </w:r>
      <w:r w:rsidR="00E6536D">
        <w:rPr>
          <w:lang w:val="it-IT"/>
        </w:rPr>
        <w:t xml:space="preserve"> </w:t>
      </w:r>
      <w:r w:rsidR="005A7984" w:rsidRPr="00AF3E2E">
        <w:rPr>
          <w:lang w:val="it-IT"/>
        </w:rPr>
        <w:t>thuộc ph</w:t>
      </w:r>
      <w:r w:rsidR="00D8339C" w:rsidRPr="00AF3E2E">
        <w:rPr>
          <w:lang w:val="it-IT"/>
        </w:rPr>
        <w:t>ạ</w:t>
      </w:r>
      <w:r w:rsidR="005A7984" w:rsidRPr="00AF3E2E">
        <w:rPr>
          <w:lang w:val="it-IT"/>
        </w:rPr>
        <w:t>m vi</w:t>
      </w:r>
      <w:r w:rsidR="004C0656">
        <w:rPr>
          <w:lang w:val="it-IT"/>
        </w:rPr>
        <w:t xml:space="preserve"> mục</w:t>
      </w:r>
      <w:r w:rsidR="005A7984" w:rsidRPr="00AF3E2E">
        <w:rPr>
          <w:lang w:val="it-IT"/>
        </w:rPr>
        <w:t xml:space="preserve"> </w:t>
      </w:r>
      <w:fldSimple w:instr=" REF _Ref413079113 \r \h  \* MERGEFORMAT ">
        <w:r w:rsidR="000C4373" w:rsidRPr="000C4373">
          <w:rPr>
            <w:lang w:val="it-IT"/>
          </w:rPr>
          <w:t>1.1</w:t>
        </w:r>
      </w:fldSimple>
      <w:r w:rsidR="0010497C" w:rsidRPr="0010497C">
        <w:rPr>
          <w:lang w:val="it-IT"/>
        </w:rPr>
        <w:t xml:space="preserve"> </w:t>
      </w:r>
      <w:r w:rsidRPr="00AF3E2E">
        <w:rPr>
          <w:lang w:val="it-IT"/>
        </w:rPr>
        <w:t>phải tuân thủ các yêu cầu kỹ thuật quy định trong Quy chuẩn này.</w:t>
      </w:r>
    </w:p>
    <w:p w:rsidR="008A19E7" w:rsidRPr="00AF3E2E" w:rsidRDefault="008A19E7" w:rsidP="00442516">
      <w:pPr>
        <w:rPr>
          <w:lang w:val="it-IT"/>
        </w:rPr>
      </w:pPr>
    </w:p>
    <w:p w:rsidR="004A1F61" w:rsidRPr="00AF3E2E" w:rsidRDefault="004A1F61" w:rsidP="008E3CA8">
      <w:pPr>
        <w:pStyle w:val="Heading1"/>
        <w:rPr>
          <w:lang w:val="it-IT"/>
        </w:rPr>
      </w:pPr>
      <w:bookmarkStart w:id="88" w:name="_Toc298427789"/>
      <w:bookmarkStart w:id="89" w:name="_Toc410391945"/>
      <w:r w:rsidRPr="00AF3E2E">
        <w:rPr>
          <w:lang w:val="it-IT"/>
        </w:rPr>
        <w:lastRenderedPageBreak/>
        <w:t>TRÁCH NHIỆM CỦA TỔ CHỨC, CÁ NHÂN</w:t>
      </w:r>
      <w:bookmarkEnd w:id="88"/>
      <w:bookmarkEnd w:id="89"/>
    </w:p>
    <w:p w:rsidR="00FE6579" w:rsidRDefault="00FE6579" w:rsidP="00FE6579">
      <w:pPr>
        <w:rPr>
          <w:rFonts w:cs="Arial"/>
        </w:rPr>
      </w:pPr>
      <w:r w:rsidRPr="00B92286">
        <w:rPr>
          <w:rFonts w:cs="Arial"/>
          <w:b/>
        </w:rPr>
        <w:t>4.1.</w:t>
      </w:r>
      <w:r w:rsidRPr="001A6771">
        <w:rPr>
          <w:rFonts w:cs="Arial"/>
        </w:rPr>
        <w:t xml:space="preserve"> </w:t>
      </w:r>
      <w:r>
        <w:rPr>
          <w:lang w:val="it-IT"/>
        </w:rPr>
        <w:t xml:space="preserve">Tổ chức, </w:t>
      </w:r>
      <w:r>
        <w:rPr>
          <w:rFonts w:cs="Arial"/>
          <w:kern w:val="24"/>
        </w:rPr>
        <w:t xml:space="preserve">doanh nghiệp </w:t>
      </w:r>
      <w:r w:rsidRPr="001A6771">
        <w:rPr>
          <w:rFonts w:cs="Arial"/>
        </w:rPr>
        <w:t xml:space="preserve">cung cấp dịch vụ truyền hình cáp </w:t>
      </w:r>
      <w:r w:rsidRPr="00AF3E2E">
        <w:rPr>
          <w:lang w:val="it-IT"/>
        </w:rPr>
        <w:t>tương tự</w:t>
      </w:r>
      <w:r w:rsidRPr="001A6771">
        <w:rPr>
          <w:rFonts w:cs="Arial"/>
        </w:rPr>
        <w:t xml:space="preserve"> </w:t>
      </w:r>
      <w:r w:rsidR="002233E7">
        <w:rPr>
          <w:rFonts w:cs="Arial"/>
          <w:kern w:val="24"/>
        </w:rPr>
        <w:t>trên lãnh thổ Việt Nam</w:t>
      </w:r>
      <w:r w:rsidR="002233E7" w:rsidRPr="001A6771">
        <w:rPr>
          <w:rFonts w:cs="Arial"/>
        </w:rPr>
        <w:t xml:space="preserve"> </w:t>
      </w:r>
      <w:r w:rsidR="002233E7" w:rsidRPr="00933581">
        <w:rPr>
          <w:rFonts w:cs="Arial"/>
          <w:kern w:val="24"/>
        </w:rPr>
        <w:t>có trách nhiệm</w:t>
      </w:r>
      <w:r w:rsidR="002233E7">
        <w:rPr>
          <w:rFonts w:cs="Arial"/>
          <w:kern w:val="24"/>
        </w:rPr>
        <w:t xml:space="preserve"> đảm bảo</w:t>
      </w:r>
      <w:r w:rsidR="002233E7">
        <w:rPr>
          <w:rFonts w:cs="Arial"/>
        </w:rPr>
        <w:t xml:space="preserve"> </w:t>
      </w:r>
      <w:r>
        <w:rPr>
          <w:rFonts w:cs="Arial"/>
        </w:rPr>
        <w:t xml:space="preserve">chất lượng </w:t>
      </w:r>
      <w:r w:rsidRPr="001A6771">
        <w:rPr>
          <w:rFonts w:cs="Arial"/>
        </w:rPr>
        <w:t>tín hiệu truyền hình cáp</w:t>
      </w:r>
      <w:r>
        <w:rPr>
          <w:rFonts w:cs="Arial"/>
        </w:rPr>
        <w:t xml:space="preserve"> </w:t>
      </w:r>
      <w:r w:rsidRPr="00AF3E2E">
        <w:rPr>
          <w:lang w:val="it-IT"/>
        </w:rPr>
        <w:t>tương tự</w:t>
      </w:r>
      <w:r w:rsidRPr="001A6771">
        <w:rPr>
          <w:rFonts w:cs="Arial"/>
        </w:rPr>
        <w:t xml:space="preserve"> tại </w:t>
      </w:r>
      <w:r w:rsidRPr="001A6771">
        <w:rPr>
          <w:rFonts w:eastAsia="Arial" w:cs="Arial"/>
        </w:rPr>
        <w:t>đi</w:t>
      </w:r>
      <w:r w:rsidRPr="001A6771">
        <w:rPr>
          <w:rFonts w:cs="Arial"/>
        </w:rPr>
        <w:t>ểm kết nố</w:t>
      </w:r>
      <w:r>
        <w:rPr>
          <w:rFonts w:cs="Arial"/>
        </w:rPr>
        <w:t xml:space="preserve">i thuê bao tuân thủ </w:t>
      </w:r>
      <w:r w:rsidRPr="001A6771">
        <w:rPr>
          <w:rFonts w:cs="Arial"/>
          <w:color w:val="000000"/>
        </w:rPr>
        <w:t>Quy chuẩn này.</w:t>
      </w:r>
      <w:r w:rsidRPr="001A6771">
        <w:rPr>
          <w:rFonts w:cs="Arial"/>
        </w:rPr>
        <w:t xml:space="preserve"> </w:t>
      </w:r>
    </w:p>
    <w:p w:rsidR="00FE6579" w:rsidRDefault="00FE6579" w:rsidP="00FE6579">
      <w:pPr>
        <w:rPr>
          <w:rFonts w:cs="Arial"/>
        </w:rPr>
      </w:pPr>
      <w:r w:rsidRPr="00B92286">
        <w:rPr>
          <w:rFonts w:cs="Arial"/>
          <w:b/>
        </w:rPr>
        <w:t>4.2.</w:t>
      </w:r>
      <w:r>
        <w:rPr>
          <w:rFonts w:cs="Arial"/>
        </w:rPr>
        <w:t xml:space="preserve"> </w:t>
      </w:r>
      <w:r w:rsidR="002233E7">
        <w:rPr>
          <w:lang w:val="it-IT"/>
        </w:rPr>
        <w:t xml:space="preserve">Tổ chức, </w:t>
      </w:r>
      <w:r>
        <w:rPr>
          <w:rFonts w:cs="Arial"/>
          <w:kern w:val="24"/>
        </w:rPr>
        <w:t xml:space="preserve">doanh nghiệp </w:t>
      </w:r>
      <w:r w:rsidRPr="001A6771">
        <w:rPr>
          <w:rFonts w:cs="Arial"/>
        </w:rPr>
        <w:t xml:space="preserve">cung cấp dịch vụ truyền hình cáp </w:t>
      </w:r>
      <w:r w:rsidRPr="00AF3E2E">
        <w:rPr>
          <w:lang w:val="it-IT"/>
        </w:rPr>
        <w:t>tương tự</w:t>
      </w:r>
      <w:r>
        <w:rPr>
          <w:rFonts w:cs="Arial"/>
        </w:rPr>
        <w:t xml:space="preserve"> có trách nhiệm t</w:t>
      </w:r>
      <w:r w:rsidRPr="001A6771">
        <w:rPr>
          <w:rFonts w:cs="Arial"/>
        </w:rPr>
        <w:t>hực hiện cam kết, công bố hợ</w:t>
      </w:r>
      <w:r>
        <w:rPr>
          <w:rFonts w:cs="Arial"/>
        </w:rPr>
        <w:t>p quy</w:t>
      </w:r>
      <w:r w:rsidRPr="001A6771">
        <w:rPr>
          <w:rFonts w:cs="Arial"/>
        </w:rPr>
        <w:t xml:space="preserve"> về</w:t>
      </w:r>
      <w:r>
        <w:rPr>
          <w:rFonts w:cs="Arial"/>
        </w:rPr>
        <w:t xml:space="preserve"> chất lượng tín hiệu </w:t>
      </w:r>
      <w:r w:rsidRPr="001A6771">
        <w:rPr>
          <w:rFonts w:cs="Arial"/>
        </w:rPr>
        <w:t xml:space="preserve">truyền hình cáp </w:t>
      </w:r>
      <w:r w:rsidRPr="00AF3E2E">
        <w:rPr>
          <w:lang w:val="it-IT"/>
        </w:rPr>
        <w:t>tương tự</w:t>
      </w:r>
      <w:r w:rsidRPr="001A6771">
        <w:rPr>
          <w:rFonts w:cs="Arial"/>
        </w:rPr>
        <w:t xml:space="preserve"> </w:t>
      </w:r>
      <w:r>
        <w:rPr>
          <w:rFonts w:cs="Arial"/>
        </w:rPr>
        <w:t>tại điểm kết nối thuê bao theo Q</w:t>
      </w:r>
      <w:r w:rsidRPr="001A6771">
        <w:rPr>
          <w:rFonts w:cs="Arial"/>
        </w:rPr>
        <w:t xml:space="preserve">uy chuẩn </w:t>
      </w:r>
      <w:r>
        <w:rPr>
          <w:rFonts w:cs="Arial"/>
        </w:rPr>
        <w:t xml:space="preserve">này </w:t>
      </w:r>
      <w:r w:rsidRPr="001A6771">
        <w:rPr>
          <w:rFonts w:cs="Arial"/>
        </w:rPr>
        <w:t>và chịu sự kiểm tra của cơ quan quản lý nhà nướ</w:t>
      </w:r>
      <w:r>
        <w:rPr>
          <w:rFonts w:cs="Arial"/>
        </w:rPr>
        <w:t xml:space="preserve">c theo </w:t>
      </w:r>
      <w:r w:rsidRPr="001A6771">
        <w:rPr>
          <w:rFonts w:cs="Arial"/>
        </w:rPr>
        <w:t>quy định.</w:t>
      </w:r>
    </w:p>
    <w:p w:rsidR="002233E7" w:rsidRDefault="002233E7" w:rsidP="00FE6579">
      <w:pPr>
        <w:rPr>
          <w:lang w:val="it-IT"/>
        </w:rPr>
      </w:pPr>
    </w:p>
    <w:p w:rsidR="004A1F61" w:rsidRPr="00AF3E2E" w:rsidRDefault="004A1F61" w:rsidP="008E3CA8">
      <w:pPr>
        <w:pStyle w:val="Heading1"/>
        <w:rPr>
          <w:lang w:val="it-IT"/>
        </w:rPr>
      </w:pPr>
      <w:bookmarkStart w:id="90" w:name="_Toc298427790"/>
      <w:bookmarkStart w:id="91" w:name="_Toc410391946"/>
      <w:r w:rsidRPr="00AF3E2E">
        <w:rPr>
          <w:lang w:val="it-IT"/>
        </w:rPr>
        <w:t>TỔ CHỨC THỰC HIỆN</w:t>
      </w:r>
      <w:bookmarkEnd w:id="90"/>
      <w:bookmarkEnd w:id="91"/>
    </w:p>
    <w:p w:rsidR="004A1F61" w:rsidRPr="00AF3E2E" w:rsidRDefault="00716F24" w:rsidP="00981FB0">
      <w:pPr>
        <w:rPr>
          <w:lang w:val="it-IT"/>
        </w:rPr>
      </w:pPr>
      <w:r w:rsidRPr="00716F24">
        <w:rPr>
          <w:b/>
          <w:lang w:val="it-IT"/>
        </w:rPr>
        <w:t>5</w:t>
      </w:r>
      <w:r w:rsidR="005F0157" w:rsidRPr="005F0157">
        <w:rPr>
          <w:b/>
          <w:lang w:val="it-IT"/>
        </w:rPr>
        <w:t xml:space="preserve">.1. </w:t>
      </w:r>
      <w:r w:rsidR="0060320D" w:rsidRPr="00AF3E2E">
        <w:rPr>
          <w:lang w:val="it-IT"/>
        </w:rPr>
        <w:t xml:space="preserve">Cục Viễn thông, </w:t>
      </w:r>
      <w:r w:rsidR="004A1F61" w:rsidRPr="00AF3E2E">
        <w:rPr>
          <w:lang w:val="it-IT"/>
        </w:rPr>
        <w:t xml:space="preserve">Cục Phát thanh, truyền hình và thông tin điện tử, các Sở Thông tin và Truyền thông có trách nhiệm tổ chức, hướng dẫn, kiểm tra các </w:t>
      </w:r>
      <w:r w:rsidR="00FF57AB">
        <w:rPr>
          <w:lang w:val="it-IT"/>
        </w:rPr>
        <w:t xml:space="preserve">doanh nghiệp cung cấp dịch vụ </w:t>
      </w:r>
      <w:r w:rsidR="004A1F61" w:rsidRPr="00AF3E2E">
        <w:rPr>
          <w:lang w:val="it-IT"/>
        </w:rPr>
        <w:t>t</w:t>
      </w:r>
      <w:r w:rsidR="005853B0">
        <w:rPr>
          <w:lang w:val="it-IT"/>
        </w:rPr>
        <w:t>r</w:t>
      </w:r>
      <w:r w:rsidR="004A1F61" w:rsidRPr="00AF3E2E">
        <w:rPr>
          <w:lang w:val="it-IT"/>
        </w:rPr>
        <w:t>uyền hình cáp tương tự thực hiện theo Quy chuẩn này.</w:t>
      </w:r>
    </w:p>
    <w:p w:rsidR="004A1F61" w:rsidRPr="00AF3E2E" w:rsidRDefault="00CE4D68" w:rsidP="002A6EB9">
      <w:pPr>
        <w:rPr>
          <w:rFonts w:cs="Arial"/>
          <w:lang w:val="it-IT"/>
        </w:rPr>
      </w:pPr>
      <w:r w:rsidRPr="00CE4D68">
        <w:rPr>
          <w:rFonts w:cs="Arial"/>
          <w:b/>
          <w:lang w:val="it-IT"/>
        </w:rPr>
        <w:t>5</w:t>
      </w:r>
      <w:r w:rsidR="005F0157" w:rsidRPr="005F0157">
        <w:rPr>
          <w:rFonts w:cs="Arial"/>
          <w:b/>
          <w:lang w:val="it-IT"/>
        </w:rPr>
        <w:t>.2.</w:t>
      </w:r>
      <w:r w:rsidR="00C072FB">
        <w:rPr>
          <w:rFonts w:cs="Arial"/>
          <w:b/>
          <w:lang w:val="it-IT"/>
        </w:rPr>
        <w:t xml:space="preserve"> </w:t>
      </w:r>
      <w:r w:rsidR="005A7984" w:rsidRPr="00AF3E2E">
        <w:rPr>
          <w:rFonts w:cs="Arial"/>
          <w:kern w:val="24"/>
        </w:rPr>
        <w:t>Trong trường hợp các quy định nêu tại Quy chuẩn này có sự thay đổi, bổ sung hoặc được thay thế thì thực hiện theo quy định tại văn bản mới.</w:t>
      </w:r>
      <w:r w:rsidR="00E524DB">
        <w:rPr>
          <w:rFonts w:cs="Arial"/>
          <w:kern w:val="24"/>
        </w:rPr>
        <w:t>/.</w:t>
      </w:r>
    </w:p>
    <w:p w:rsidR="0052022D" w:rsidRDefault="0052022D">
      <w:pPr>
        <w:rPr>
          <w:lang w:val="it-IT"/>
        </w:rPr>
      </w:pPr>
    </w:p>
    <w:p w:rsidR="004A1F61" w:rsidRPr="00AF3E2E" w:rsidRDefault="004A1F61" w:rsidP="004A1F61">
      <w:pPr>
        <w:rPr>
          <w:lang w:val="it-IT"/>
        </w:rPr>
        <w:sectPr w:rsidR="004A1F61" w:rsidRPr="00AF3E2E" w:rsidSect="00CA3D35">
          <w:pgSz w:w="11907" w:h="16840" w:code="9"/>
          <w:pgMar w:top="1134" w:right="1134" w:bottom="1134" w:left="1701" w:header="680" w:footer="680" w:gutter="0"/>
          <w:cols w:space="720"/>
          <w:docGrid w:linePitch="360"/>
        </w:sectPr>
      </w:pPr>
    </w:p>
    <w:p w:rsidR="00A338B0" w:rsidRDefault="002E7B10">
      <w:pPr>
        <w:pStyle w:val="Heading5"/>
        <w:numPr>
          <w:ilvl w:val="0"/>
          <w:numId w:val="0"/>
        </w:numPr>
      </w:pPr>
      <w:r>
        <w:lastRenderedPageBreak/>
        <w:t xml:space="preserve"> PHỤ LỤC A</w:t>
      </w:r>
    </w:p>
    <w:p w:rsidR="00790388" w:rsidRPr="00AF3E2E" w:rsidRDefault="008E0B23" w:rsidP="005A7984">
      <w:pPr>
        <w:pStyle w:val="Heading5"/>
        <w:numPr>
          <w:ilvl w:val="0"/>
          <w:numId w:val="0"/>
        </w:numPr>
        <w:ind w:left="3456" w:firstLine="432"/>
        <w:jc w:val="both"/>
      </w:pPr>
      <w:r w:rsidRPr="00AF3E2E">
        <w:t>(Tham khảo)</w:t>
      </w:r>
    </w:p>
    <w:p w:rsidR="008E0B23" w:rsidRPr="00AF3E2E" w:rsidRDefault="008E0B23" w:rsidP="00790388">
      <w:pPr>
        <w:jc w:val="center"/>
        <w:rPr>
          <w:b/>
          <w:lang w:val="it-IT"/>
        </w:rPr>
      </w:pPr>
      <w:r w:rsidRPr="00AF3E2E">
        <w:rPr>
          <w:b/>
          <w:lang w:val="it-IT"/>
        </w:rPr>
        <w:t>Mô hình tổng thể hệ thống cung cấp dịch vụ truyền hình cáp tương tự</w:t>
      </w:r>
    </w:p>
    <w:p w:rsidR="008E0B23" w:rsidRPr="00AF3E2E" w:rsidRDefault="008E0B23" w:rsidP="008E0B23">
      <w:pPr>
        <w:rPr>
          <w:lang w:val="it-IT"/>
        </w:rPr>
      </w:pPr>
    </w:p>
    <w:p w:rsidR="00CF4FF0" w:rsidRPr="00AF3E2E" w:rsidRDefault="002A1CC0">
      <w:pPr>
        <w:widowControl/>
        <w:jc w:val="left"/>
        <w:rPr>
          <w:lang w:val="it-IT"/>
        </w:rPr>
      </w:pPr>
      <w:r w:rsidRPr="00AF3E2E">
        <w:object w:dxaOrig="9268" w:dyaOrig="7596">
          <v:shape id="_x0000_i1042" type="#_x0000_t75" style="width:454.65pt;height:370.65pt" o:ole="">
            <v:imagedata r:id="rId49" o:title=""/>
          </v:shape>
          <o:OLEObject Type="Embed" ProgID="Visio.Drawing.11" ShapeID="_x0000_i1042" DrawAspect="Content" ObjectID="_1488782750" r:id="rId50"/>
        </w:object>
      </w:r>
    </w:p>
    <w:p w:rsidR="002A1CC0" w:rsidRPr="00AF3E2E" w:rsidRDefault="002A1CC0">
      <w:pPr>
        <w:widowControl/>
        <w:jc w:val="left"/>
        <w:rPr>
          <w:lang w:val="it-IT"/>
        </w:rPr>
      </w:pPr>
    </w:p>
    <w:p w:rsidR="002A1CC0" w:rsidRPr="00AF3E2E" w:rsidRDefault="00751DF4" w:rsidP="002A1CC0">
      <w:pPr>
        <w:widowControl/>
        <w:jc w:val="center"/>
        <w:rPr>
          <w:lang w:val="it-IT"/>
        </w:rPr>
        <w:sectPr w:rsidR="002A1CC0" w:rsidRPr="00AF3E2E" w:rsidSect="00340729">
          <w:pgSz w:w="11907" w:h="16840" w:code="9"/>
          <w:pgMar w:top="1134" w:right="1134" w:bottom="1134" w:left="1701" w:header="720" w:footer="720" w:gutter="0"/>
          <w:cols w:space="720"/>
          <w:docGrid w:linePitch="360"/>
        </w:sectPr>
      </w:pPr>
      <w:r w:rsidRPr="00AF3E2E">
        <w:rPr>
          <w:b/>
          <w:lang w:val="it-IT"/>
        </w:rPr>
        <w:t xml:space="preserve">Hình </w:t>
      </w:r>
      <w:r w:rsidR="002E7B10">
        <w:rPr>
          <w:b/>
          <w:lang w:val="it-IT"/>
        </w:rPr>
        <w:t>A</w:t>
      </w:r>
      <w:r w:rsidRPr="00AF3E2E">
        <w:rPr>
          <w:b/>
          <w:lang w:val="it-IT"/>
        </w:rPr>
        <w:t xml:space="preserve">.1- </w:t>
      </w:r>
      <w:r w:rsidR="002A1CC0" w:rsidRPr="00AF3E2E">
        <w:rPr>
          <w:b/>
          <w:lang w:val="it-IT"/>
        </w:rPr>
        <w:t>Mô hình Hệ thống cung cấp dịch vụ truyền hình cáp tương tự</w:t>
      </w:r>
    </w:p>
    <w:p w:rsidR="00DB6212" w:rsidRDefault="001D7827">
      <w:pPr>
        <w:jc w:val="center"/>
        <w:outlineLvl w:val="0"/>
        <w:rPr>
          <w:rFonts w:eastAsiaTheme="minorHAnsi" w:cs="Arial"/>
          <w:b/>
          <w:lang w:val="it-IT"/>
        </w:rPr>
      </w:pPr>
      <w:bookmarkStart w:id="92" w:name="_Toc410391947"/>
      <w:r w:rsidRPr="00AF3E2E">
        <w:rPr>
          <w:rFonts w:eastAsiaTheme="minorHAnsi" w:cs="Arial"/>
          <w:b/>
          <w:lang w:val="it-IT"/>
        </w:rPr>
        <w:lastRenderedPageBreak/>
        <w:t>T</w:t>
      </w:r>
      <w:r w:rsidR="005D3280" w:rsidRPr="00AF3E2E">
        <w:rPr>
          <w:rFonts w:eastAsiaTheme="minorHAnsi" w:cs="Arial"/>
          <w:b/>
          <w:lang w:val="it-IT"/>
        </w:rPr>
        <w:t>HƯ MỤC TÀI LIỆU THAM KHẢO</w:t>
      </w:r>
      <w:bookmarkEnd w:id="92"/>
    </w:p>
    <w:p w:rsidR="001D7827" w:rsidRPr="00AF3E2E" w:rsidRDefault="001D7827" w:rsidP="001D7827">
      <w:pPr>
        <w:rPr>
          <w:rFonts w:cs="Arial"/>
          <w:lang w:val="it-IT"/>
        </w:rPr>
      </w:pPr>
    </w:p>
    <w:p w:rsidR="00790388" w:rsidRPr="00AF3E2E" w:rsidRDefault="00790388" w:rsidP="001D7827">
      <w:pPr>
        <w:rPr>
          <w:lang w:val="it-IT"/>
        </w:rPr>
      </w:pPr>
    </w:p>
    <w:p w:rsidR="001D7827" w:rsidRPr="00AF3E2E" w:rsidRDefault="001D7827" w:rsidP="001D7827">
      <w:pPr>
        <w:rPr>
          <w:lang w:val="it-IT"/>
        </w:rPr>
      </w:pPr>
      <w:r w:rsidRPr="00AF3E2E">
        <w:rPr>
          <w:lang w:val="it-IT"/>
        </w:rPr>
        <w:t>[</w:t>
      </w:r>
      <w:r w:rsidR="00CC5878" w:rsidRPr="00AF3E2E">
        <w:rPr>
          <w:lang w:val="it-IT"/>
        </w:rPr>
        <w:t>1</w:t>
      </w:r>
      <w:r w:rsidRPr="00AF3E2E">
        <w:rPr>
          <w:lang w:val="it-IT"/>
        </w:rPr>
        <w:t>]  Quyết định số 22/2009/QĐ-TTg ngày 16/02/2009 của Thủ tướng Chính phủ Phê duyệt Quy hoạch truyền dẫn, phát sóng phát thanh, truyền hình đến năm 2020.</w:t>
      </w:r>
    </w:p>
    <w:p w:rsidR="001D7827" w:rsidRPr="00AF3E2E" w:rsidRDefault="001D7827" w:rsidP="001D7827">
      <w:pPr>
        <w:rPr>
          <w:lang w:val="it-IT"/>
        </w:rPr>
      </w:pPr>
      <w:r w:rsidRPr="00AF3E2E">
        <w:rPr>
          <w:lang w:val="it-IT"/>
        </w:rPr>
        <w:t>[</w:t>
      </w:r>
      <w:r w:rsidR="00101D63">
        <w:rPr>
          <w:lang w:val="it-IT"/>
        </w:rPr>
        <w:t>2</w:t>
      </w:r>
      <w:r w:rsidRPr="00AF3E2E">
        <w:rPr>
          <w:lang w:val="it-IT"/>
        </w:rPr>
        <w:t>] TCVN 5329:1991: Máy thu hình màu - Phân loại, thông số cơ bản và yêu cầu kỹ thuật.</w:t>
      </w:r>
    </w:p>
    <w:p w:rsidR="002A1CC0" w:rsidRPr="00AF3E2E" w:rsidRDefault="002A1CC0" w:rsidP="001D7827">
      <w:pPr>
        <w:rPr>
          <w:lang w:val="it-IT"/>
        </w:rPr>
      </w:pPr>
      <w:r w:rsidRPr="00AF3E2E">
        <w:rPr>
          <w:lang w:val="it-IT"/>
        </w:rPr>
        <w:t>[</w:t>
      </w:r>
      <w:r w:rsidR="00101D63">
        <w:rPr>
          <w:lang w:val="it-IT"/>
        </w:rPr>
        <w:t>3</w:t>
      </w:r>
      <w:r w:rsidRPr="00AF3E2E">
        <w:rPr>
          <w:lang w:val="it-IT"/>
        </w:rPr>
        <w:t>] Cẩm nang kỹ thuật cơ bản truyền hình cáp của đài truyền hình cáp Hà nội.</w:t>
      </w:r>
    </w:p>
    <w:p w:rsidR="005853B0" w:rsidRDefault="001D7827" w:rsidP="001D7827">
      <w:r w:rsidRPr="00AF3E2E">
        <w:t>[</w:t>
      </w:r>
      <w:r w:rsidR="00101D63">
        <w:t>4</w:t>
      </w:r>
      <w:r w:rsidRPr="00AF3E2E">
        <w:t>] ETSI ES 201</w:t>
      </w:r>
      <w:r w:rsidR="005853B0">
        <w:t xml:space="preserve"> </w:t>
      </w:r>
      <w:r w:rsidRPr="00AF3E2E">
        <w:t xml:space="preserve">488-1, Data over cable system; Part 1: General; </w:t>
      </w:r>
    </w:p>
    <w:p w:rsidR="00101D63" w:rsidRDefault="00101D63" w:rsidP="001D7827">
      <w:r>
        <w:t>[5</w:t>
      </w:r>
      <w:r w:rsidRPr="00AF3E2E">
        <w:t>] ETSI ES 201</w:t>
      </w:r>
      <w:r>
        <w:t xml:space="preserve"> </w:t>
      </w:r>
      <w:r w:rsidRPr="00AF3E2E">
        <w:t>488-</w:t>
      </w:r>
      <w:r>
        <w:t>2</w:t>
      </w:r>
      <w:r w:rsidRPr="00AF3E2E">
        <w:t>,</w:t>
      </w:r>
      <w:r>
        <w:t xml:space="preserve"> Access and Terminals (AT); Data Over Cable Systems; Part 2: Radio Frequency Interface Specification.</w:t>
      </w:r>
    </w:p>
    <w:p w:rsidR="001D7827" w:rsidRPr="00AF3E2E" w:rsidRDefault="001D7827" w:rsidP="001D7827">
      <w:bookmarkStart w:id="93" w:name="_GoBack"/>
      <w:bookmarkEnd w:id="93"/>
    </w:p>
    <w:p w:rsidR="002433B3" w:rsidRPr="00AF3E2E" w:rsidRDefault="007742B2">
      <w:r>
        <w:rPr>
          <w:noProof/>
        </w:rPr>
        <w:pict>
          <v:line id="Line 12" o:spid="_x0000_s1027" style="position:absolute;left:0;text-align:left;z-index:251659264;visibility:visible;mso-wrap-distance-top:-6e-5mm;mso-wrap-distance-bottom:-6e-5mm" from="165.65pt,2.6pt" to="305.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oz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Wh9b0xhUQUamdDcXRs3oxW02/O6R01RJ14JHi68VAXhYykjcpYeMMXLDvP2sGMeTodezT&#10;ubFdgIQOoHOU43KXg589onCYPT3N0xRUo4MvIcWQaKzzn7juUDBKLIF0BCanrfOBCCmGkHCP0hsh&#10;ZVRbKtSXeDHNpzHBaSlYcIYwZw/7Slp0ImFe4herAs9jmNVHxSJYywlb32xPhLzacLlUAQ9KATo3&#10;6zoQPxbpYj1fzyejST5bjyZpXY8+bqrJaLbJnqb1h7qq6uxnoJZNilYwxlVgNwxnNvk78W/P5DpW&#10;9/G8tyF5ix77BWSHfyQdtQzyXQdhr9llZweNYR5j8O3thIF/3IP9+MJXvwAAAP//AwBQSwMEFAAG&#10;AAgAAAAhAA6nsErZAAAABwEAAA8AAABkcnMvZG93bnJldi54bWxMjk1PwzAQRO9I/AdrkbhU1PkQ&#10;FQpxKgTkxoUC4rqNlyQiXqex2wZ+PVsucHya0cwr17Mb1IGm0Hs2kC4TUMSNtz23Bl5f6qsbUCEi&#10;Wxw8k4EvCrCuzs9KLKw/8jMdNrFVMsKhQANdjGOhdWg6chiWfiSW7MNPDqPg1Go74VHG3aCzJFlp&#10;hz3LQ4cj3XfUfG72zkCo32hXfy+aRfKet56y3cPTIxpzeTHf3YKKNMe/Mpz0RR0qcdr6PdugBgN5&#10;nuZSNXCdgZJ8lZ54+8u6KvV//+oHAAD//wMAUEsBAi0AFAAGAAgAAAAhALaDOJL+AAAA4QEAABMA&#10;AAAAAAAAAAAAAAAAAAAAAFtDb250ZW50X1R5cGVzXS54bWxQSwECLQAUAAYACAAAACEAOP0h/9YA&#10;AACUAQAACwAAAAAAAAAAAAAAAAAvAQAAX3JlbHMvLnJlbHNQSwECLQAUAAYACAAAACEAxkYaMxMC&#10;AAApBAAADgAAAAAAAAAAAAAAAAAuAgAAZHJzL2Uyb0RvYy54bWxQSwECLQAUAAYACAAAACEADqew&#10;StkAAAAHAQAADwAAAAAAAAAAAAAAAABtBAAAZHJzL2Rvd25yZXYueG1sUEsFBgAAAAAEAAQA8wAA&#10;AHMFAAAAAA==&#10;"/>
        </w:pict>
      </w:r>
    </w:p>
    <w:p w:rsidR="00F030DE" w:rsidRPr="00AF3E2E" w:rsidRDefault="00F030DE" w:rsidP="00D77216">
      <w:pPr>
        <w:jc w:val="center"/>
      </w:pPr>
    </w:p>
    <w:p w:rsidR="0023146B" w:rsidRPr="00AF3E2E" w:rsidRDefault="0023146B"/>
    <w:sectPr w:rsidR="0023146B" w:rsidRPr="00AF3E2E" w:rsidSect="00340729">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844" w:rsidRDefault="00B27844" w:rsidP="009C20B7">
      <w:pPr>
        <w:spacing w:before="0"/>
      </w:pPr>
      <w:r>
        <w:separator/>
      </w:r>
    </w:p>
  </w:endnote>
  <w:endnote w:type="continuationSeparator" w:id="1">
    <w:p w:rsidR="00B27844" w:rsidRDefault="00B27844" w:rsidP="009C20B7">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03" w:csb1="00000000"/>
  </w:font>
  <w:font w:name="Consolas">
    <w:panose1 w:val="020B0609020204030204"/>
    <w:charset w:val="00"/>
    <w:family w:val="modern"/>
    <w:pitch w:val="fixed"/>
    <w:sig w:usb0="E10002FF" w:usb1="4000FCFF" w:usb2="00000009" w:usb3="00000000" w:csb0="0000019F" w:csb1="00000000"/>
  </w:font>
  <w:font w:name="Arial,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C1" w:rsidRDefault="008C0FC1" w:rsidP="0049198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C1" w:rsidRPr="00F32D40" w:rsidRDefault="007742B2">
    <w:pPr>
      <w:pStyle w:val="Footer"/>
      <w:jc w:val="center"/>
      <w:rPr>
        <w:sz w:val="24"/>
        <w:szCs w:val="24"/>
      </w:rPr>
    </w:pPr>
    <w:r w:rsidRPr="00F32D40">
      <w:rPr>
        <w:sz w:val="24"/>
        <w:szCs w:val="24"/>
      </w:rPr>
      <w:fldChar w:fldCharType="begin"/>
    </w:r>
    <w:r w:rsidR="008C0FC1" w:rsidRPr="00F32D40">
      <w:rPr>
        <w:sz w:val="24"/>
        <w:szCs w:val="24"/>
      </w:rPr>
      <w:instrText xml:space="preserve"> PAGE   \* MERGEFORMAT </w:instrText>
    </w:r>
    <w:r w:rsidRPr="00F32D40">
      <w:rPr>
        <w:sz w:val="24"/>
        <w:szCs w:val="24"/>
      </w:rPr>
      <w:fldChar w:fldCharType="separate"/>
    </w:r>
    <w:r w:rsidR="00701909">
      <w:rPr>
        <w:noProof/>
        <w:sz w:val="24"/>
        <w:szCs w:val="24"/>
      </w:rPr>
      <w:t>3</w:t>
    </w:r>
    <w:r w:rsidRPr="00F32D40">
      <w:rPr>
        <w:sz w:val="24"/>
        <w:szCs w:val="24"/>
      </w:rPr>
      <w:fldChar w:fldCharType="end"/>
    </w:r>
  </w:p>
  <w:p w:rsidR="008C0FC1" w:rsidRDefault="008C0F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C1" w:rsidRDefault="007742B2" w:rsidP="00491988">
    <w:pPr>
      <w:pStyle w:val="Footer"/>
      <w:jc w:val="center"/>
    </w:pPr>
    <w:r w:rsidRPr="008A46B1">
      <w:rPr>
        <w:sz w:val="24"/>
        <w:szCs w:val="24"/>
      </w:rPr>
      <w:fldChar w:fldCharType="begin"/>
    </w:r>
    <w:r w:rsidR="008C0FC1" w:rsidRPr="008A46B1">
      <w:rPr>
        <w:sz w:val="24"/>
        <w:szCs w:val="24"/>
      </w:rPr>
      <w:instrText xml:space="preserve"> PAGE   \* MERGEFORMAT </w:instrText>
    </w:r>
    <w:r w:rsidRPr="008A46B1">
      <w:rPr>
        <w:sz w:val="24"/>
        <w:szCs w:val="24"/>
      </w:rPr>
      <w:fldChar w:fldCharType="separate"/>
    </w:r>
    <w:r w:rsidR="00701909">
      <w:rPr>
        <w:noProof/>
        <w:sz w:val="24"/>
        <w:szCs w:val="24"/>
      </w:rPr>
      <w:t>2</w:t>
    </w:r>
    <w:r w:rsidRPr="008A46B1">
      <w:rPr>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844" w:rsidRDefault="00B27844" w:rsidP="009C20B7">
      <w:pPr>
        <w:spacing w:before="0"/>
      </w:pPr>
      <w:r>
        <w:separator/>
      </w:r>
    </w:p>
  </w:footnote>
  <w:footnote w:type="continuationSeparator" w:id="1">
    <w:p w:rsidR="00B27844" w:rsidRDefault="00B27844" w:rsidP="009C20B7">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C1" w:rsidRDefault="008C0FC1" w:rsidP="00FA3B3D">
    <w:pPr>
      <w:pStyle w:val="Header"/>
      <w:rPr>
        <w:lang w:val="en-US"/>
      </w:rPr>
    </w:pPr>
    <w:r w:rsidRPr="003923CC">
      <w:rPr>
        <w:rFonts w:cs="Arial"/>
        <w:b/>
        <w:sz w:val="24"/>
        <w:szCs w:val="24"/>
      </w:rPr>
      <w:t xml:space="preserve">QCVN </w:t>
    </w:r>
    <w:r>
      <w:rPr>
        <w:rFonts w:cs="Arial"/>
        <w:b/>
        <w:sz w:val="24"/>
        <w:szCs w:val="24"/>
      </w:rPr>
      <w:t>87</w:t>
    </w:r>
    <w:r w:rsidRPr="003923CC">
      <w:rPr>
        <w:rFonts w:cs="Arial"/>
        <w:b/>
        <w:sz w:val="24"/>
        <w:szCs w:val="24"/>
      </w:rPr>
      <w:t>:</w:t>
    </w:r>
    <w:r>
      <w:rPr>
        <w:rFonts w:cs="Arial"/>
        <w:b/>
        <w:sz w:val="24"/>
        <w:szCs w:val="24"/>
      </w:rPr>
      <w:t>2015</w:t>
    </w:r>
    <w:r w:rsidRPr="003923CC">
      <w:rPr>
        <w:rFonts w:cs="Arial"/>
        <w:b/>
        <w:sz w:val="24"/>
        <w:szCs w:val="24"/>
      </w:rPr>
      <w:t>/BTTTT</w:t>
    </w:r>
  </w:p>
  <w:p w:rsidR="008C0FC1" w:rsidRPr="00FA3B3D" w:rsidRDefault="008C0FC1" w:rsidP="0049198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C1" w:rsidRDefault="008C0FC1">
    <w:pPr>
      <w:pStyle w:val="Header"/>
      <w:jc w:val="right"/>
      <w:rPr>
        <w:lang w:val="en-US"/>
      </w:rPr>
    </w:pPr>
    <w:r w:rsidRPr="003923CC">
      <w:rPr>
        <w:rFonts w:cs="Arial"/>
        <w:b/>
        <w:sz w:val="24"/>
        <w:szCs w:val="24"/>
      </w:rPr>
      <w:t xml:space="preserve">QCVN </w:t>
    </w:r>
    <w:r>
      <w:rPr>
        <w:rFonts w:cs="Arial"/>
        <w:b/>
        <w:sz w:val="24"/>
        <w:szCs w:val="24"/>
      </w:rPr>
      <w:t>87</w:t>
    </w:r>
    <w:r w:rsidRPr="003923CC">
      <w:rPr>
        <w:rFonts w:cs="Arial"/>
        <w:b/>
        <w:sz w:val="24"/>
        <w:szCs w:val="24"/>
      </w:rPr>
      <w:t>:</w:t>
    </w:r>
    <w:r>
      <w:rPr>
        <w:rFonts w:cs="Arial"/>
        <w:b/>
        <w:sz w:val="24"/>
        <w:szCs w:val="24"/>
      </w:rPr>
      <w:t>2015</w:t>
    </w:r>
    <w:r w:rsidRPr="003923CC">
      <w:rPr>
        <w:rFonts w:cs="Arial"/>
        <w:b/>
        <w:sz w:val="24"/>
        <w:szCs w:val="24"/>
      </w:rPr>
      <w:t>/BTTTT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C1" w:rsidRDefault="008C0FC1">
    <w:pPr>
      <w:pStyle w:val="Header"/>
      <w:rPr>
        <w:lang w:val="en-US"/>
      </w:rPr>
    </w:pPr>
  </w:p>
  <w:p w:rsidR="008C0FC1" w:rsidRPr="00FA3B3D" w:rsidRDefault="008C0FC1">
    <w:pPr>
      <w:pStyle w:val="Header"/>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FC1" w:rsidRDefault="008C0FC1">
    <w:pPr>
      <w:pStyle w:val="Header"/>
      <w:jc w:val="left"/>
    </w:pPr>
    <w:r w:rsidRPr="003923CC">
      <w:rPr>
        <w:rFonts w:cs="Arial"/>
        <w:b/>
        <w:sz w:val="24"/>
        <w:szCs w:val="24"/>
      </w:rPr>
      <w:t xml:space="preserve">QCVN </w:t>
    </w:r>
    <w:r>
      <w:rPr>
        <w:rFonts w:cs="Arial"/>
        <w:b/>
        <w:sz w:val="24"/>
        <w:szCs w:val="24"/>
      </w:rPr>
      <w:t>87</w:t>
    </w:r>
    <w:r w:rsidRPr="003923CC">
      <w:rPr>
        <w:rFonts w:cs="Arial"/>
        <w:b/>
        <w:sz w:val="24"/>
        <w:szCs w:val="24"/>
      </w:rPr>
      <w:t>:</w:t>
    </w:r>
    <w:r>
      <w:rPr>
        <w:rFonts w:cs="Arial"/>
        <w:b/>
        <w:sz w:val="24"/>
        <w:szCs w:val="24"/>
      </w:rPr>
      <w:t>2015</w:t>
    </w:r>
    <w:r w:rsidRPr="003923CC">
      <w:rPr>
        <w:rFonts w:cs="Arial"/>
        <w:b/>
        <w:sz w:val="24"/>
        <w:szCs w:val="24"/>
      </w:rPr>
      <w:t>/BTTTT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163"/>
    <w:multiLevelType w:val="hybridMultilevel"/>
    <w:tmpl w:val="918E7966"/>
    <w:lvl w:ilvl="0" w:tplc="C696EC4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5344DE"/>
    <w:multiLevelType w:val="hybridMultilevel"/>
    <w:tmpl w:val="E85A7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89775A"/>
    <w:multiLevelType w:val="multilevel"/>
    <w:tmpl w:val="D13A286A"/>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142" w:firstLine="0"/>
      </w:pPr>
      <w:rPr>
        <w:rFonts w:ascii="Arial" w:hAnsi="Arial" w:hint="default"/>
      </w:rPr>
    </w:lvl>
    <w:lvl w:ilvl="2">
      <w:start w:val="1"/>
      <w:numFmt w:val="decimal"/>
      <w:pStyle w:val="Heading3"/>
      <w:suff w:val="space"/>
      <w:lvlText w:val="%1.%2.%3."/>
      <w:lvlJc w:val="left"/>
      <w:pPr>
        <w:ind w:left="568" w:firstLine="0"/>
      </w:pPr>
      <w:rPr>
        <w:rFonts w:hint="default"/>
        <w:b/>
      </w:rPr>
    </w:lvl>
    <w:lvl w:ilvl="3">
      <w:start w:val="1"/>
      <w:numFmt w:val="decimal"/>
      <w:pStyle w:val="Heading4"/>
      <w:lvlText w:val="%1.%2.%3.%4."/>
      <w:lvlJc w:val="left"/>
      <w:pPr>
        <w:tabs>
          <w:tab w:val="num" w:pos="0"/>
        </w:tabs>
        <w:ind w:left="431" w:hanging="431"/>
      </w:pPr>
      <w:rPr>
        <w:rFonts w:ascii="Arial" w:hAnsi="Arial" w:hint="default"/>
        <w:b w:val="0"/>
        <w:i w:val="0"/>
        <w:sz w:val="24"/>
        <w:szCs w:val="24"/>
      </w:rPr>
    </w:lvl>
    <w:lvl w:ilvl="4">
      <w:start w:val="1"/>
      <w:numFmt w:val="upperLetter"/>
      <w:lvlRestart w:val="0"/>
      <w:pStyle w:val="Heading5"/>
      <w:suff w:val="space"/>
      <w:lvlText w:val="Phụ lục %5"/>
      <w:lvlJc w:val="left"/>
      <w:pPr>
        <w:ind w:left="0" w:firstLine="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Heading6"/>
      <w:suff w:val="space"/>
      <w:lvlText w:val="%5.%6"/>
      <w:lvlJc w:val="left"/>
      <w:pPr>
        <w:ind w:left="0" w:firstLine="0"/>
      </w:pPr>
      <w:rPr>
        <w:rFonts w:ascii="Arial" w:hAnsi="Arial" w:hint="default"/>
        <w:b/>
        <w:i w:val="0"/>
        <w:sz w:val="24"/>
      </w:rPr>
    </w:lvl>
    <w:lvl w:ilvl="6">
      <w:start w:val="1"/>
      <w:numFmt w:val="decimal"/>
      <w:pStyle w:val="Heading7"/>
      <w:lvlText w:val="%1.%2.%3.%4.%5.%6.%7"/>
      <w:lvlJc w:val="left"/>
      <w:pPr>
        <w:tabs>
          <w:tab w:val="num" w:pos="432"/>
        </w:tabs>
        <w:ind w:left="431" w:hanging="431"/>
      </w:pPr>
      <w:rPr>
        <w:rFonts w:hint="default"/>
      </w:rPr>
    </w:lvl>
    <w:lvl w:ilvl="7">
      <w:start w:val="1"/>
      <w:numFmt w:val="decimal"/>
      <w:pStyle w:val="Heading8"/>
      <w:lvlText w:val="%1.%2.%3.%4.%5.%6.%7.%8"/>
      <w:lvlJc w:val="left"/>
      <w:pPr>
        <w:tabs>
          <w:tab w:val="num" w:pos="432"/>
        </w:tabs>
        <w:ind w:left="431" w:hanging="431"/>
      </w:pPr>
      <w:rPr>
        <w:rFonts w:hint="default"/>
      </w:rPr>
    </w:lvl>
    <w:lvl w:ilvl="8">
      <w:start w:val="1"/>
      <w:numFmt w:val="decimal"/>
      <w:pStyle w:val="Heading9"/>
      <w:lvlText w:val="%1.%2.%3.%4.%5.%6.%7.%8.%9"/>
      <w:lvlJc w:val="left"/>
      <w:pPr>
        <w:tabs>
          <w:tab w:val="num" w:pos="432"/>
        </w:tabs>
        <w:ind w:left="431" w:hanging="431"/>
      </w:pPr>
      <w:rPr>
        <w:rFonts w:hint="default"/>
      </w:rPr>
    </w:lvl>
  </w:abstractNum>
  <w:abstractNum w:abstractNumId="3">
    <w:nsid w:val="6B4629EC"/>
    <w:multiLevelType w:val="hybridMultilevel"/>
    <w:tmpl w:val="189EE276"/>
    <w:lvl w:ilvl="0" w:tplc="28F48CC6">
      <w:start w:val="1"/>
      <w:numFmt w:val="upperRoman"/>
      <w:lvlText w:val="%1."/>
      <w:lvlJc w:val="left"/>
      <w:pPr>
        <w:tabs>
          <w:tab w:val="num" w:pos="1080"/>
        </w:tabs>
        <w:ind w:left="1080" w:hanging="720"/>
      </w:pPr>
      <w:rPr>
        <w:rFonts w:hint="default"/>
      </w:rPr>
    </w:lvl>
    <w:lvl w:ilvl="1" w:tplc="577C85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193DAC"/>
    <w:multiLevelType w:val="hybridMultilevel"/>
    <w:tmpl w:val="B290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B26568"/>
    <w:multiLevelType w:val="multilevel"/>
    <w:tmpl w:val="9056C6D0"/>
    <w:lvl w:ilvl="0">
      <w:start w:val="1"/>
      <w:numFmt w:val="upperLetter"/>
      <w:suff w:val="space"/>
      <w:lvlText w:val="Phụ lục %1"/>
      <w:lvlJc w:val="left"/>
      <w:pPr>
        <w:ind w:left="0" w:firstLine="0"/>
      </w:pPr>
      <w:rPr>
        <w:rFonts w:ascii="Arial" w:hAnsi="Arial" w:cs="Arial" w:hint="default"/>
        <w:b/>
        <w:bCs/>
        <w:i w:val="0"/>
        <w:iCs w:val="0"/>
        <w:sz w:val="24"/>
        <w:szCs w:val="28"/>
      </w:rPr>
    </w:lvl>
    <w:lvl w:ilvl="1">
      <w:start w:val="1"/>
      <w:numFmt w:val="decimal"/>
      <w:suff w:val="space"/>
      <w:lvlText w:val=" %1.%2."/>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rPr>
    </w:lvl>
    <w:lvl w:ilvl="2">
      <w:start w:val="1"/>
      <w:numFmt w:val="decimal"/>
      <w:isLgl/>
      <w:lvlText w:val="%3%1.%2"/>
      <w:lvlJc w:val="left"/>
      <w:pPr>
        <w:tabs>
          <w:tab w:val="num" w:pos="454"/>
        </w:tabs>
        <w:ind w:left="57" w:firstLine="0"/>
      </w:pPr>
      <w:rPr>
        <w:rFonts w:hint="default"/>
      </w:rPr>
    </w:lvl>
    <w:lvl w:ilvl="3">
      <w:start w:val="1"/>
      <w:numFmt w:val="decimal"/>
      <w:lvlText w:val="%1.%2.%3.%4"/>
      <w:lvlJc w:val="left"/>
      <w:pPr>
        <w:tabs>
          <w:tab w:val="num" w:pos="1035"/>
        </w:tabs>
        <w:ind w:left="1035"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5"/>
  </w:num>
  <w:num w:numId="3">
    <w:abstractNumId w:val="2"/>
  </w:num>
  <w:num w:numId="4">
    <w:abstractNumId w:val="2"/>
  </w:num>
  <w:num w:numId="5">
    <w:abstractNumId w:val="2"/>
  </w:num>
  <w:num w:numId="6">
    <w:abstractNumId w:val="2"/>
  </w:num>
  <w:num w:numId="7">
    <w:abstractNumId w:val="3"/>
  </w:num>
  <w:num w:numId="8">
    <w:abstractNumId w:val="4"/>
  </w:num>
  <w:num w:numId="9">
    <w:abstractNumId w:val="0"/>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1"/>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mirrorMargins/>
  <w:defaultTabStop w:val="432"/>
  <w:evenAndOddHeaders/>
  <w:drawingGridHorizontalSpacing w:val="110"/>
  <w:displayHorizontalDrawingGridEvery w:val="2"/>
  <w:displayVerticalDrawingGridEvery w:val="2"/>
  <w:characterSpacingControl w:val="doNotCompress"/>
  <w:hdrShapeDefaults>
    <o:shapedefaults v:ext="edit" spidmax="45058"/>
  </w:hdrShapeDefaults>
  <w:footnotePr>
    <w:footnote w:id="0"/>
    <w:footnote w:id="1"/>
  </w:footnotePr>
  <w:endnotePr>
    <w:endnote w:id="0"/>
    <w:endnote w:id="1"/>
  </w:endnotePr>
  <w:compat/>
  <w:rsids>
    <w:rsidRoot w:val="004A1F61"/>
    <w:rsid w:val="00001D97"/>
    <w:rsid w:val="000047CC"/>
    <w:rsid w:val="00006FA9"/>
    <w:rsid w:val="00014239"/>
    <w:rsid w:val="00014351"/>
    <w:rsid w:val="00014868"/>
    <w:rsid w:val="00014C73"/>
    <w:rsid w:val="000171AA"/>
    <w:rsid w:val="000205F4"/>
    <w:rsid w:val="00021AA6"/>
    <w:rsid w:val="00021AAE"/>
    <w:rsid w:val="00024F97"/>
    <w:rsid w:val="00040300"/>
    <w:rsid w:val="00041510"/>
    <w:rsid w:val="00046F61"/>
    <w:rsid w:val="0005112E"/>
    <w:rsid w:val="0005543F"/>
    <w:rsid w:val="00062A8E"/>
    <w:rsid w:val="0006628F"/>
    <w:rsid w:val="00071813"/>
    <w:rsid w:val="000720DE"/>
    <w:rsid w:val="00073239"/>
    <w:rsid w:val="00073762"/>
    <w:rsid w:val="000745FB"/>
    <w:rsid w:val="00076CC0"/>
    <w:rsid w:val="00076FB0"/>
    <w:rsid w:val="00077410"/>
    <w:rsid w:val="00080ACA"/>
    <w:rsid w:val="00080DF4"/>
    <w:rsid w:val="00081BE7"/>
    <w:rsid w:val="00082A53"/>
    <w:rsid w:val="00084BC0"/>
    <w:rsid w:val="000863F9"/>
    <w:rsid w:val="000872BF"/>
    <w:rsid w:val="00096758"/>
    <w:rsid w:val="000A4445"/>
    <w:rsid w:val="000A7159"/>
    <w:rsid w:val="000B4558"/>
    <w:rsid w:val="000B740F"/>
    <w:rsid w:val="000B7A4B"/>
    <w:rsid w:val="000C01BC"/>
    <w:rsid w:val="000C062A"/>
    <w:rsid w:val="000C3449"/>
    <w:rsid w:val="000C4373"/>
    <w:rsid w:val="000C5FBB"/>
    <w:rsid w:val="000C6791"/>
    <w:rsid w:val="000D0CFF"/>
    <w:rsid w:val="000D315B"/>
    <w:rsid w:val="000D3F97"/>
    <w:rsid w:val="000E04F9"/>
    <w:rsid w:val="000E05AE"/>
    <w:rsid w:val="000E663F"/>
    <w:rsid w:val="000F152F"/>
    <w:rsid w:val="00101D63"/>
    <w:rsid w:val="00102FC2"/>
    <w:rsid w:val="0010497C"/>
    <w:rsid w:val="00106F68"/>
    <w:rsid w:val="0010721D"/>
    <w:rsid w:val="00107779"/>
    <w:rsid w:val="00110709"/>
    <w:rsid w:val="0011106F"/>
    <w:rsid w:val="00111569"/>
    <w:rsid w:val="00112352"/>
    <w:rsid w:val="00113FF2"/>
    <w:rsid w:val="00115972"/>
    <w:rsid w:val="0012094D"/>
    <w:rsid w:val="00122B25"/>
    <w:rsid w:val="00124EC1"/>
    <w:rsid w:val="001255B4"/>
    <w:rsid w:val="00127DDA"/>
    <w:rsid w:val="0013589B"/>
    <w:rsid w:val="00142268"/>
    <w:rsid w:val="00143AE1"/>
    <w:rsid w:val="00144165"/>
    <w:rsid w:val="00150F99"/>
    <w:rsid w:val="00153326"/>
    <w:rsid w:val="0015632E"/>
    <w:rsid w:val="00157E74"/>
    <w:rsid w:val="00164077"/>
    <w:rsid w:val="001643B6"/>
    <w:rsid w:val="00167578"/>
    <w:rsid w:val="00167D22"/>
    <w:rsid w:val="00171947"/>
    <w:rsid w:val="00176717"/>
    <w:rsid w:val="00177D10"/>
    <w:rsid w:val="001878CE"/>
    <w:rsid w:val="00191430"/>
    <w:rsid w:val="001914A3"/>
    <w:rsid w:val="00192C1B"/>
    <w:rsid w:val="00193A36"/>
    <w:rsid w:val="00193FFC"/>
    <w:rsid w:val="001A04E3"/>
    <w:rsid w:val="001A2261"/>
    <w:rsid w:val="001A2EFC"/>
    <w:rsid w:val="001A31C5"/>
    <w:rsid w:val="001A3C74"/>
    <w:rsid w:val="001A777E"/>
    <w:rsid w:val="001B1441"/>
    <w:rsid w:val="001B15CC"/>
    <w:rsid w:val="001B2147"/>
    <w:rsid w:val="001B6013"/>
    <w:rsid w:val="001C0768"/>
    <w:rsid w:val="001C1174"/>
    <w:rsid w:val="001C2FEA"/>
    <w:rsid w:val="001C349A"/>
    <w:rsid w:val="001C7CC1"/>
    <w:rsid w:val="001D53FB"/>
    <w:rsid w:val="001D5684"/>
    <w:rsid w:val="001D7827"/>
    <w:rsid w:val="001E02B5"/>
    <w:rsid w:val="001E3E45"/>
    <w:rsid w:val="001E42E3"/>
    <w:rsid w:val="001E6B13"/>
    <w:rsid w:val="001F07CF"/>
    <w:rsid w:val="001F36CE"/>
    <w:rsid w:val="001F4A2F"/>
    <w:rsid w:val="0020208D"/>
    <w:rsid w:val="002042CA"/>
    <w:rsid w:val="002052A4"/>
    <w:rsid w:val="0021166D"/>
    <w:rsid w:val="00212A26"/>
    <w:rsid w:val="002136AB"/>
    <w:rsid w:val="0021740D"/>
    <w:rsid w:val="002218CB"/>
    <w:rsid w:val="00221EB7"/>
    <w:rsid w:val="002233E7"/>
    <w:rsid w:val="00224C5E"/>
    <w:rsid w:val="0022609C"/>
    <w:rsid w:val="00226873"/>
    <w:rsid w:val="00230B1E"/>
    <w:rsid w:val="0023146B"/>
    <w:rsid w:val="002331EE"/>
    <w:rsid w:val="0023633E"/>
    <w:rsid w:val="00237E83"/>
    <w:rsid w:val="00243174"/>
    <w:rsid w:val="002433B3"/>
    <w:rsid w:val="002454FA"/>
    <w:rsid w:val="00245E81"/>
    <w:rsid w:val="00247E36"/>
    <w:rsid w:val="00253977"/>
    <w:rsid w:val="00254140"/>
    <w:rsid w:val="002551E3"/>
    <w:rsid w:val="002557B2"/>
    <w:rsid w:val="0026220F"/>
    <w:rsid w:val="002636F2"/>
    <w:rsid w:val="00264007"/>
    <w:rsid w:val="00264AE6"/>
    <w:rsid w:val="00265376"/>
    <w:rsid w:val="00266611"/>
    <w:rsid w:val="00270BF7"/>
    <w:rsid w:val="00270DD8"/>
    <w:rsid w:val="00275173"/>
    <w:rsid w:val="00282908"/>
    <w:rsid w:val="00284856"/>
    <w:rsid w:val="0028795F"/>
    <w:rsid w:val="0029434C"/>
    <w:rsid w:val="0029454E"/>
    <w:rsid w:val="00296273"/>
    <w:rsid w:val="002A1BCB"/>
    <w:rsid w:val="002A1CC0"/>
    <w:rsid w:val="002A2385"/>
    <w:rsid w:val="002A4745"/>
    <w:rsid w:val="002A4B79"/>
    <w:rsid w:val="002A65A0"/>
    <w:rsid w:val="002A6EB9"/>
    <w:rsid w:val="002B1518"/>
    <w:rsid w:val="002B7CE0"/>
    <w:rsid w:val="002B7E26"/>
    <w:rsid w:val="002C11DC"/>
    <w:rsid w:val="002C1B40"/>
    <w:rsid w:val="002C3701"/>
    <w:rsid w:val="002C43D4"/>
    <w:rsid w:val="002C4887"/>
    <w:rsid w:val="002C5EB9"/>
    <w:rsid w:val="002D057E"/>
    <w:rsid w:val="002D1955"/>
    <w:rsid w:val="002D196F"/>
    <w:rsid w:val="002D254F"/>
    <w:rsid w:val="002D31A8"/>
    <w:rsid w:val="002D5FA1"/>
    <w:rsid w:val="002D750C"/>
    <w:rsid w:val="002D7BEF"/>
    <w:rsid w:val="002E13D2"/>
    <w:rsid w:val="002E1849"/>
    <w:rsid w:val="002E3F80"/>
    <w:rsid w:val="002E7B10"/>
    <w:rsid w:val="002F0E6E"/>
    <w:rsid w:val="002F4DEA"/>
    <w:rsid w:val="002F6EB9"/>
    <w:rsid w:val="00301D1A"/>
    <w:rsid w:val="00301D92"/>
    <w:rsid w:val="003056BB"/>
    <w:rsid w:val="00313D53"/>
    <w:rsid w:val="00314CDF"/>
    <w:rsid w:val="00314D56"/>
    <w:rsid w:val="00315550"/>
    <w:rsid w:val="00315B03"/>
    <w:rsid w:val="0031684A"/>
    <w:rsid w:val="00320173"/>
    <w:rsid w:val="00322C57"/>
    <w:rsid w:val="003258F7"/>
    <w:rsid w:val="00327BD6"/>
    <w:rsid w:val="0033090C"/>
    <w:rsid w:val="00331D8C"/>
    <w:rsid w:val="00340729"/>
    <w:rsid w:val="00342ABB"/>
    <w:rsid w:val="003438E3"/>
    <w:rsid w:val="00343A25"/>
    <w:rsid w:val="00344A10"/>
    <w:rsid w:val="00344F24"/>
    <w:rsid w:val="00360817"/>
    <w:rsid w:val="003622BE"/>
    <w:rsid w:val="003636CB"/>
    <w:rsid w:val="00363C28"/>
    <w:rsid w:val="00364440"/>
    <w:rsid w:val="0036557B"/>
    <w:rsid w:val="00371D7B"/>
    <w:rsid w:val="00382414"/>
    <w:rsid w:val="00382717"/>
    <w:rsid w:val="003827CE"/>
    <w:rsid w:val="003916D5"/>
    <w:rsid w:val="00391917"/>
    <w:rsid w:val="0039272F"/>
    <w:rsid w:val="00392F24"/>
    <w:rsid w:val="00393CB8"/>
    <w:rsid w:val="00393D06"/>
    <w:rsid w:val="003A0E41"/>
    <w:rsid w:val="003A1949"/>
    <w:rsid w:val="003A1EC8"/>
    <w:rsid w:val="003A33AF"/>
    <w:rsid w:val="003A3FA1"/>
    <w:rsid w:val="003B0756"/>
    <w:rsid w:val="003B227D"/>
    <w:rsid w:val="003B4AAC"/>
    <w:rsid w:val="003C2EFD"/>
    <w:rsid w:val="003C3BCB"/>
    <w:rsid w:val="003C3D0F"/>
    <w:rsid w:val="003C6055"/>
    <w:rsid w:val="003D0729"/>
    <w:rsid w:val="003D355D"/>
    <w:rsid w:val="003D36C6"/>
    <w:rsid w:val="003D5681"/>
    <w:rsid w:val="003E1AB8"/>
    <w:rsid w:val="003E7455"/>
    <w:rsid w:val="003E7542"/>
    <w:rsid w:val="003E7BF5"/>
    <w:rsid w:val="003F02B9"/>
    <w:rsid w:val="003F4565"/>
    <w:rsid w:val="003F654D"/>
    <w:rsid w:val="003F7770"/>
    <w:rsid w:val="004016D2"/>
    <w:rsid w:val="0040448D"/>
    <w:rsid w:val="004056F8"/>
    <w:rsid w:val="00405B8E"/>
    <w:rsid w:val="0041734B"/>
    <w:rsid w:val="004178A0"/>
    <w:rsid w:val="00421ED7"/>
    <w:rsid w:val="004225D5"/>
    <w:rsid w:val="00422ACF"/>
    <w:rsid w:val="004230AF"/>
    <w:rsid w:val="00423E35"/>
    <w:rsid w:val="00424B38"/>
    <w:rsid w:val="0044197C"/>
    <w:rsid w:val="004421AD"/>
    <w:rsid w:val="00442516"/>
    <w:rsid w:val="00446B5B"/>
    <w:rsid w:val="0044724D"/>
    <w:rsid w:val="00450AFC"/>
    <w:rsid w:val="00452036"/>
    <w:rsid w:val="004520ED"/>
    <w:rsid w:val="004539C7"/>
    <w:rsid w:val="004621A0"/>
    <w:rsid w:val="00463C5F"/>
    <w:rsid w:val="00473257"/>
    <w:rsid w:val="00485138"/>
    <w:rsid w:val="00491988"/>
    <w:rsid w:val="004931CF"/>
    <w:rsid w:val="00495F78"/>
    <w:rsid w:val="004974D4"/>
    <w:rsid w:val="00497674"/>
    <w:rsid w:val="004A04D4"/>
    <w:rsid w:val="004A0B99"/>
    <w:rsid w:val="004A1F61"/>
    <w:rsid w:val="004A5CEE"/>
    <w:rsid w:val="004A7C80"/>
    <w:rsid w:val="004B1104"/>
    <w:rsid w:val="004B521F"/>
    <w:rsid w:val="004B5A21"/>
    <w:rsid w:val="004C0656"/>
    <w:rsid w:val="004C3CFA"/>
    <w:rsid w:val="004C5732"/>
    <w:rsid w:val="004C7274"/>
    <w:rsid w:val="004D0998"/>
    <w:rsid w:val="004D10F1"/>
    <w:rsid w:val="004D51DE"/>
    <w:rsid w:val="004D5DA0"/>
    <w:rsid w:val="004E0531"/>
    <w:rsid w:val="004E4E9F"/>
    <w:rsid w:val="004E61D4"/>
    <w:rsid w:val="004E6298"/>
    <w:rsid w:val="004E68B5"/>
    <w:rsid w:val="004E6BE8"/>
    <w:rsid w:val="004F41BE"/>
    <w:rsid w:val="004F47F3"/>
    <w:rsid w:val="004F481B"/>
    <w:rsid w:val="004F520C"/>
    <w:rsid w:val="0050005A"/>
    <w:rsid w:val="00502555"/>
    <w:rsid w:val="00506DE4"/>
    <w:rsid w:val="005111BD"/>
    <w:rsid w:val="0051234D"/>
    <w:rsid w:val="00513B37"/>
    <w:rsid w:val="00513B47"/>
    <w:rsid w:val="005155EF"/>
    <w:rsid w:val="00520105"/>
    <w:rsid w:val="0052022D"/>
    <w:rsid w:val="00522B71"/>
    <w:rsid w:val="00523DE4"/>
    <w:rsid w:val="00530A01"/>
    <w:rsid w:val="00533D95"/>
    <w:rsid w:val="005349D4"/>
    <w:rsid w:val="00534ADD"/>
    <w:rsid w:val="0054087C"/>
    <w:rsid w:val="005418AF"/>
    <w:rsid w:val="00541A0C"/>
    <w:rsid w:val="0054221D"/>
    <w:rsid w:val="0054230A"/>
    <w:rsid w:val="00542A0D"/>
    <w:rsid w:val="00543FB7"/>
    <w:rsid w:val="0054560B"/>
    <w:rsid w:val="005458D5"/>
    <w:rsid w:val="00546C0D"/>
    <w:rsid w:val="00547E69"/>
    <w:rsid w:val="00551CF8"/>
    <w:rsid w:val="005522D9"/>
    <w:rsid w:val="00552A44"/>
    <w:rsid w:val="00553980"/>
    <w:rsid w:val="005540AD"/>
    <w:rsid w:val="00554D49"/>
    <w:rsid w:val="00555680"/>
    <w:rsid w:val="00555D00"/>
    <w:rsid w:val="00555E35"/>
    <w:rsid w:val="005561A6"/>
    <w:rsid w:val="00557C33"/>
    <w:rsid w:val="00562CDB"/>
    <w:rsid w:val="0056320D"/>
    <w:rsid w:val="00566DBC"/>
    <w:rsid w:val="00571291"/>
    <w:rsid w:val="00571AD5"/>
    <w:rsid w:val="00572E67"/>
    <w:rsid w:val="00574601"/>
    <w:rsid w:val="00574676"/>
    <w:rsid w:val="00576D66"/>
    <w:rsid w:val="00577964"/>
    <w:rsid w:val="00581BB1"/>
    <w:rsid w:val="005853B0"/>
    <w:rsid w:val="00591887"/>
    <w:rsid w:val="00593827"/>
    <w:rsid w:val="005A0065"/>
    <w:rsid w:val="005A5597"/>
    <w:rsid w:val="005A63E3"/>
    <w:rsid w:val="005A7984"/>
    <w:rsid w:val="005B21AA"/>
    <w:rsid w:val="005B31E0"/>
    <w:rsid w:val="005B3C02"/>
    <w:rsid w:val="005B4300"/>
    <w:rsid w:val="005B4352"/>
    <w:rsid w:val="005B4840"/>
    <w:rsid w:val="005B5B14"/>
    <w:rsid w:val="005B5B79"/>
    <w:rsid w:val="005C1D3C"/>
    <w:rsid w:val="005C278E"/>
    <w:rsid w:val="005C5C28"/>
    <w:rsid w:val="005C5C82"/>
    <w:rsid w:val="005C6BCC"/>
    <w:rsid w:val="005D0B6F"/>
    <w:rsid w:val="005D3280"/>
    <w:rsid w:val="005F0157"/>
    <w:rsid w:val="005F0323"/>
    <w:rsid w:val="005F0739"/>
    <w:rsid w:val="005F19D7"/>
    <w:rsid w:val="005F7475"/>
    <w:rsid w:val="005F7B97"/>
    <w:rsid w:val="00602D4E"/>
    <w:rsid w:val="0060320D"/>
    <w:rsid w:val="00607908"/>
    <w:rsid w:val="006122E3"/>
    <w:rsid w:val="00612FDC"/>
    <w:rsid w:val="0061637F"/>
    <w:rsid w:val="006222F8"/>
    <w:rsid w:val="006302D4"/>
    <w:rsid w:val="00631324"/>
    <w:rsid w:val="00636651"/>
    <w:rsid w:val="00640081"/>
    <w:rsid w:val="006403D2"/>
    <w:rsid w:val="0064356E"/>
    <w:rsid w:val="00643E08"/>
    <w:rsid w:val="00644863"/>
    <w:rsid w:val="00647D7A"/>
    <w:rsid w:val="00650AD3"/>
    <w:rsid w:val="00651165"/>
    <w:rsid w:val="0065129B"/>
    <w:rsid w:val="0065186C"/>
    <w:rsid w:val="0065230F"/>
    <w:rsid w:val="00652703"/>
    <w:rsid w:val="006527A5"/>
    <w:rsid w:val="00652ABE"/>
    <w:rsid w:val="00653848"/>
    <w:rsid w:val="00653C1C"/>
    <w:rsid w:val="006620A5"/>
    <w:rsid w:val="006629F8"/>
    <w:rsid w:val="006634D9"/>
    <w:rsid w:val="00666783"/>
    <w:rsid w:val="006822CF"/>
    <w:rsid w:val="00686FC7"/>
    <w:rsid w:val="00690932"/>
    <w:rsid w:val="00691771"/>
    <w:rsid w:val="0069292B"/>
    <w:rsid w:val="00692DA1"/>
    <w:rsid w:val="00693B84"/>
    <w:rsid w:val="00696C86"/>
    <w:rsid w:val="006A310D"/>
    <w:rsid w:val="006B3A5A"/>
    <w:rsid w:val="006B56BD"/>
    <w:rsid w:val="006B65CB"/>
    <w:rsid w:val="006C363E"/>
    <w:rsid w:val="006C7ADE"/>
    <w:rsid w:val="006D1147"/>
    <w:rsid w:val="006D1A94"/>
    <w:rsid w:val="006D4A0F"/>
    <w:rsid w:val="006D4D35"/>
    <w:rsid w:val="006D7544"/>
    <w:rsid w:val="006E1649"/>
    <w:rsid w:val="006E2EFC"/>
    <w:rsid w:val="006E3C70"/>
    <w:rsid w:val="006E4F48"/>
    <w:rsid w:val="006E6C8A"/>
    <w:rsid w:val="006F1715"/>
    <w:rsid w:val="006F1878"/>
    <w:rsid w:val="006F23E7"/>
    <w:rsid w:val="006F624B"/>
    <w:rsid w:val="006F669E"/>
    <w:rsid w:val="006F75B7"/>
    <w:rsid w:val="00701909"/>
    <w:rsid w:val="00701D3E"/>
    <w:rsid w:val="00704843"/>
    <w:rsid w:val="007119B7"/>
    <w:rsid w:val="00715022"/>
    <w:rsid w:val="00715577"/>
    <w:rsid w:val="00716054"/>
    <w:rsid w:val="00716F24"/>
    <w:rsid w:val="00720DAE"/>
    <w:rsid w:val="0072106E"/>
    <w:rsid w:val="00722648"/>
    <w:rsid w:val="00724C02"/>
    <w:rsid w:val="00733D54"/>
    <w:rsid w:val="00734389"/>
    <w:rsid w:val="007408A0"/>
    <w:rsid w:val="007412B1"/>
    <w:rsid w:val="007414B5"/>
    <w:rsid w:val="00744466"/>
    <w:rsid w:val="0074744F"/>
    <w:rsid w:val="00750668"/>
    <w:rsid w:val="00751DF4"/>
    <w:rsid w:val="007526DC"/>
    <w:rsid w:val="00753458"/>
    <w:rsid w:val="00756CDC"/>
    <w:rsid w:val="00757748"/>
    <w:rsid w:val="00757791"/>
    <w:rsid w:val="00766CEE"/>
    <w:rsid w:val="0077261D"/>
    <w:rsid w:val="00773DA7"/>
    <w:rsid w:val="00773F08"/>
    <w:rsid w:val="007742B2"/>
    <w:rsid w:val="007812F4"/>
    <w:rsid w:val="00786419"/>
    <w:rsid w:val="007901FA"/>
    <w:rsid w:val="00790388"/>
    <w:rsid w:val="00790DFF"/>
    <w:rsid w:val="00792071"/>
    <w:rsid w:val="007924F4"/>
    <w:rsid w:val="0079383E"/>
    <w:rsid w:val="00797820"/>
    <w:rsid w:val="0079787A"/>
    <w:rsid w:val="007A0CBC"/>
    <w:rsid w:val="007A5B0F"/>
    <w:rsid w:val="007A5F24"/>
    <w:rsid w:val="007B026C"/>
    <w:rsid w:val="007B0526"/>
    <w:rsid w:val="007B582E"/>
    <w:rsid w:val="007C3385"/>
    <w:rsid w:val="007C520C"/>
    <w:rsid w:val="007C6463"/>
    <w:rsid w:val="007C6536"/>
    <w:rsid w:val="007D0504"/>
    <w:rsid w:val="007D1495"/>
    <w:rsid w:val="007D2ADB"/>
    <w:rsid w:val="007D3E05"/>
    <w:rsid w:val="007D4AD1"/>
    <w:rsid w:val="007D5737"/>
    <w:rsid w:val="007D5FF4"/>
    <w:rsid w:val="007D60A5"/>
    <w:rsid w:val="007D7803"/>
    <w:rsid w:val="007E4340"/>
    <w:rsid w:val="007E436C"/>
    <w:rsid w:val="007E6040"/>
    <w:rsid w:val="007E61FD"/>
    <w:rsid w:val="007E7731"/>
    <w:rsid w:val="007F0401"/>
    <w:rsid w:val="007F21EE"/>
    <w:rsid w:val="007F40D3"/>
    <w:rsid w:val="007F6676"/>
    <w:rsid w:val="007F6D30"/>
    <w:rsid w:val="007F74E2"/>
    <w:rsid w:val="00802420"/>
    <w:rsid w:val="008042E8"/>
    <w:rsid w:val="00812A3B"/>
    <w:rsid w:val="008130D4"/>
    <w:rsid w:val="00815ED5"/>
    <w:rsid w:val="00820155"/>
    <w:rsid w:val="00821073"/>
    <w:rsid w:val="008222F4"/>
    <w:rsid w:val="00823C5E"/>
    <w:rsid w:val="00832960"/>
    <w:rsid w:val="00834DC0"/>
    <w:rsid w:val="00841E0A"/>
    <w:rsid w:val="00843971"/>
    <w:rsid w:val="008459E1"/>
    <w:rsid w:val="00847A82"/>
    <w:rsid w:val="00847EAE"/>
    <w:rsid w:val="0085063B"/>
    <w:rsid w:val="008509B0"/>
    <w:rsid w:val="00851CE2"/>
    <w:rsid w:val="008530B8"/>
    <w:rsid w:val="008532B0"/>
    <w:rsid w:val="0085483E"/>
    <w:rsid w:val="00856F99"/>
    <w:rsid w:val="0085781C"/>
    <w:rsid w:val="008619BC"/>
    <w:rsid w:val="00865EF7"/>
    <w:rsid w:val="00866108"/>
    <w:rsid w:val="00866E8E"/>
    <w:rsid w:val="008701D0"/>
    <w:rsid w:val="0087519A"/>
    <w:rsid w:val="008758D6"/>
    <w:rsid w:val="008776CE"/>
    <w:rsid w:val="008813DF"/>
    <w:rsid w:val="008814A7"/>
    <w:rsid w:val="00881ECE"/>
    <w:rsid w:val="008927DF"/>
    <w:rsid w:val="008944C0"/>
    <w:rsid w:val="008947A7"/>
    <w:rsid w:val="0089528E"/>
    <w:rsid w:val="0089599E"/>
    <w:rsid w:val="008A121D"/>
    <w:rsid w:val="008A19E7"/>
    <w:rsid w:val="008A344C"/>
    <w:rsid w:val="008A3A4A"/>
    <w:rsid w:val="008A3A7B"/>
    <w:rsid w:val="008A46B1"/>
    <w:rsid w:val="008A4924"/>
    <w:rsid w:val="008A4FDE"/>
    <w:rsid w:val="008A6BD8"/>
    <w:rsid w:val="008B1103"/>
    <w:rsid w:val="008B4513"/>
    <w:rsid w:val="008B4E05"/>
    <w:rsid w:val="008B4FBE"/>
    <w:rsid w:val="008B5872"/>
    <w:rsid w:val="008C0FC1"/>
    <w:rsid w:val="008C11BB"/>
    <w:rsid w:val="008C138D"/>
    <w:rsid w:val="008C1DCF"/>
    <w:rsid w:val="008C619A"/>
    <w:rsid w:val="008C659D"/>
    <w:rsid w:val="008C79AA"/>
    <w:rsid w:val="008D035F"/>
    <w:rsid w:val="008D0E67"/>
    <w:rsid w:val="008D1300"/>
    <w:rsid w:val="008D34CB"/>
    <w:rsid w:val="008D3E8E"/>
    <w:rsid w:val="008D3F88"/>
    <w:rsid w:val="008E0B23"/>
    <w:rsid w:val="008E0F33"/>
    <w:rsid w:val="008E3CA8"/>
    <w:rsid w:val="008E4897"/>
    <w:rsid w:val="008F0609"/>
    <w:rsid w:val="008F10AE"/>
    <w:rsid w:val="008F2EE0"/>
    <w:rsid w:val="008F4611"/>
    <w:rsid w:val="008F5E20"/>
    <w:rsid w:val="008F730C"/>
    <w:rsid w:val="009004B0"/>
    <w:rsid w:val="009014C8"/>
    <w:rsid w:val="00905F0E"/>
    <w:rsid w:val="009141FB"/>
    <w:rsid w:val="009166A6"/>
    <w:rsid w:val="009170B2"/>
    <w:rsid w:val="0092377E"/>
    <w:rsid w:val="0092612C"/>
    <w:rsid w:val="0092647A"/>
    <w:rsid w:val="00926C2C"/>
    <w:rsid w:val="009277C5"/>
    <w:rsid w:val="00927AF2"/>
    <w:rsid w:val="00930681"/>
    <w:rsid w:val="00931270"/>
    <w:rsid w:val="009335C5"/>
    <w:rsid w:val="00933DDF"/>
    <w:rsid w:val="00935347"/>
    <w:rsid w:val="00935EA1"/>
    <w:rsid w:val="009370C7"/>
    <w:rsid w:val="00940B0E"/>
    <w:rsid w:val="00941C4B"/>
    <w:rsid w:val="00942297"/>
    <w:rsid w:val="00944456"/>
    <w:rsid w:val="0094563A"/>
    <w:rsid w:val="00945F2F"/>
    <w:rsid w:val="009472EB"/>
    <w:rsid w:val="00950624"/>
    <w:rsid w:val="00950C04"/>
    <w:rsid w:val="00952372"/>
    <w:rsid w:val="00954460"/>
    <w:rsid w:val="009608A7"/>
    <w:rsid w:val="009667FB"/>
    <w:rsid w:val="00971DDE"/>
    <w:rsid w:val="00972487"/>
    <w:rsid w:val="00981FB0"/>
    <w:rsid w:val="009821D3"/>
    <w:rsid w:val="00982AFC"/>
    <w:rsid w:val="009902A9"/>
    <w:rsid w:val="009911ED"/>
    <w:rsid w:val="009940A7"/>
    <w:rsid w:val="00994D7D"/>
    <w:rsid w:val="00994FFD"/>
    <w:rsid w:val="00997455"/>
    <w:rsid w:val="00997E34"/>
    <w:rsid w:val="009A1A77"/>
    <w:rsid w:val="009A5E2F"/>
    <w:rsid w:val="009A70C7"/>
    <w:rsid w:val="009A70EA"/>
    <w:rsid w:val="009B3100"/>
    <w:rsid w:val="009B4414"/>
    <w:rsid w:val="009B7AE6"/>
    <w:rsid w:val="009C0053"/>
    <w:rsid w:val="009C20B7"/>
    <w:rsid w:val="009C20F5"/>
    <w:rsid w:val="009C62B1"/>
    <w:rsid w:val="009D19E1"/>
    <w:rsid w:val="009D1C06"/>
    <w:rsid w:val="009D3AC9"/>
    <w:rsid w:val="009D3EBB"/>
    <w:rsid w:val="009D49E6"/>
    <w:rsid w:val="009D6C91"/>
    <w:rsid w:val="009E5D5E"/>
    <w:rsid w:val="009F593D"/>
    <w:rsid w:val="00A02906"/>
    <w:rsid w:val="00A02EEA"/>
    <w:rsid w:val="00A05C09"/>
    <w:rsid w:val="00A0694B"/>
    <w:rsid w:val="00A11443"/>
    <w:rsid w:val="00A1513D"/>
    <w:rsid w:val="00A20A8F"/>
    <w:rsid w:val="00A21ABF"/>
    <w:rsid w:val="00A22874"/>
    <w:rsid w:val="00A26773"/>
    <w:rsid w:val="00A27850"/>
    <w:rsid w:val="00A27A28"/>
    <w:rsid w:val="00A304FE"/>
    <w:rsid w:val="00A338B0"/>
    <w:rsid w:val="00A34EB1"/>
    <w:rsid w:val="00A352F8"/>
    <w:rsid w:val="00A40EDE"/>
    <w:rsid w:val="00A4149B"/>
    <w:rsid w:val="00A45D5D"/>
    <w:rsid w:val="00A50E0E"/>
    <w:rsid w:val="00A5105A"/>
    <w:rsid w:val="00A5324F"/>
    <w:rsid w:val="00A5409C"/>
    <w:rsid w:val="00A55CD3"/>
    <w:rsid w:val="00A5763A"/>
    <w:rsid w:val="00A604E8"/>
    <w:rsid w:val="00A60E2D"/>
    <w:rsid w:val="00A614C0"/>
    <w:rsid w:val="00A6292F"/>
    <w:rsid w:val="00A6307F"/>
    <w:rsid w:val="00A63953"/>
    <w:rsid w:val="00A70600"/>
    <w:rsid w:val="00A718D4"/>
    <w:rsid w:val="00A7364C"/>
    <w:rsid w:val="00A7497A"/>
    <w:rsid w:val="00A76E84"/>
    <w:rsid w:val="00A82417"/>
    <w:rsid w:val="00A83133"/>
    <w:rsid w:val="00A837D3"/>
    <w:rsid w:val="00A8448F"/>
    <w:rsid w:val="00A91F32"/>
    <w:rsid w:val="00A93801"/>
    <w:rsid w:val="00A94A88"/>
    <w:rsid w:val="00A95C3F"/>
    <w:rsid w:val="00A9634A"/>
    <w:rsid w:val="00AA14DA"/>
    <w:rsid w:val="00AA27BF"/>
    <w:rsid w:val="00AA2FDA"/>
    <w:rsid w:val="00AA4692"/>
    <w:rsid w:val="00AB010F"/>
    <w:rsid w:val="00AB16A4"/>
    <w:rsid w:val="00AB1CAE"/>
    <w:rsid w:val="00AB6EE8"/>
    <w:rsid w:val="00AB7A85"/>
    <w:rsid w:val="00AC1460"/>
    <w:rsid w:val="00AC31E6"/>
    <w:rsid w:val="00AC65CC"/>
    <w:rsid w:val="00AD010B"/>
    <w:rsid w:val="00AD057F"/>
    <w:rsid w:val="00AD05D3"/>
    <w:rsid w:val="00AD15F5"/>
    <w:rsid w:val="00AD2063"/>
    <w:rsid w:val="00AD2428"/>
    <w:rsid w:val="00AD3AE2"/>
    <w:rsid w:val="00AD3FAC"/>
    <w:rsid w:val="00AD442B"/>
    <w:rsid w:val="00AD4B06"/>
    <w:rsid w:val="00AE1B18"/>
    <w:rsid w:val="00AE2789"/>
    <w:rsid w:val="00AE52D0"/>
    <w:rsid w:val="00AE642A"/>
    <w:rsid w:val="00AE661A"/>
    <w:rsid w:val="00AF0B9D"/>
    <w:rsid w:val="00AF2914"/>
    <w:rsid w:val="00AF3206"/>
    <w:rsid w:val="00AF3351"/>
    <w:rsid w:val="00AF3E2E"/>
    <w:rsid w:val="00AF422E"/>
    <w:rsid w:val="00AF6F7D"/>
    <w:rsid w:val="00B061CA"/>
    <w:rsid w:val="00B10575"/>
    <w:rsid w:val="00B129D6"/>
    <w:rsid w:val="00B15BB2"/>
    <w:rsid w:val="00B241E6"/>
    <w:rsid w:val="00B241EE"/>
    <w:rsid w:val="00B26926"/>
    <w:rsid w:val="00B27844"/>
    <w:rsid w:val="00B30F12"/>
    <w:rsid w:val="00B31511"/>
    <w:rsid w:val="00B34021"/>
    <w:rsid w:val="00B363F5"/>
    <w:rsid w:val="00B366EA"/>
    <w:rsid w:val="00B369AC"/>
    <w:rsid w:val="00B36BAD"/>
    <w:rsid w:val="00B44396"/>
    <w:rsid w:val="00B459F5"/>
    <w:rsid w:val="00B45FC4"/>
    <w:rsid w:val="00B522DB"/>
    <w:rsid w:val="00B52418"/>
    <w:rsid w:val="00B52C75"/>
    <w:rsid w:val="00B537DD"/>
    <w:rsid w:val="00B53F62"/>
    <w:rsid w:val="00B54F03"/>
    <w:rsid w:val="00B5565B"/>
    <w:rsid w:val="00B57B6B"/>
    <w:rsid w:val="00B62258"/>
    <w:rsid w:val="00B62D94"/>
    <w:rsid w:val="00B637A8"/>
    <w:rsid w:val="00B638CC"/>
    <w:rsid w:val="00B64A98"/>
    <w:rsid w:val="00B64EC9"/>
    <w:rsid w:val="00B72EFA"/>
    <w:rsid w:val="00B7306B"/>
    <w:rsid w:val="00B73F2D"/>
    <w:rsid w:val="00B778BA"/>
    <w:rsid w:val="00B80678"/>
    <w:rsid w:val="00B82122"/>
    <w:rsid w:val="00B824D5"/>
    <w:rsid w:val="00B82B07"/>
    <w:rsid w:val="00B846AD"/>
    <w:rsid w:val="00B86398"/>
    <w:rsid w:val="00B86A4F"/>
    <w:rsid w:val="00B8706A"/>
    <w:rsid w:val="00B872F9"/>
    <w:rsid w:val="00BA37E9"/>
    <w:rsid w:val="00BA70EE"/>
    <w:rsid w:val="00BB4070"/>
    <w:rsid w:val="00BB607B"/>
    <w:rsid w:val="00BC30D6"/>
    <w:rsid w:val="00BC4595"/>
    <w:rsid w:val="00BC548B"/>
    <w:rsid w:val="00BD0DE1"/>
    <w:rsid w:val="00BD2843"/>
    <w:rsid w:val="00BD426D"/>
    <w:rsid w:val="00BD7428"/>
    <w:rsid w:val="00BE0361"/>
    <w:rsid w:val="00BE08CA"/>
    <w:rsid w:val="00BE1692"/>
    <w:rsid w:val="00BE218C"/>
    <w:rsid w:val="00BE242B"/>
    <w:rsid w:val="00BE2647"/>
    <w:rsid w:val="00BE2B3A"/>
    <w:rsid w:val="00BE3AAD"/>
    <w:rsid w:val="00BE474B"/>
    <w:rsid w:val="00BE5482"/>
    <w:rsid w:val="00BF1A7E"/>
    <w:rsid w:val="00BF4741"/>
    <w:rsid w:val="00BF6507"/>
    <w:rsid w:val="00C01DA3"/>
    <w:rsid w:val="00C030C5"/>
    <w:rsid w:val="00C06F01"/>
    <w:rsid w:val="00C072FB"/>
    <w:rsid w:val="00C07D54"/>
    <w:rsid w:val="00C135C5"/>
    <w:rsid w:val="00C13B78"/>
    <w:rsid w:val="00C14817"/>
    <w:rsid w:val="00C1645C"/>
    <w:rsid w:val="00C226D9"/>
    <w:rsid w:val="00C228DE"/>
    <w:rsid w:val="00C2609B"/>
    <w:rsid w:val="00C2787A"/>
    <w:rsid w:val="00C27A8F"/>
    <w:rsid w:val="00C30797"/>
    <w:rsid w:val="00C32BA8"/>
    <w:rsid w:val="00C3366F"/>
    <w:rsid w:val="00C35818"/>
    <w:rsid w:val="00C40879"/>
    <w:rsid w:val="00C43F1D"/>
    <w:rsid w:val="00C44F36"/>
    <w:rsid w:val="00C460D8"/>
    <w:rsid w:val="00C46BC6"/>
    <w:rsid w:val="00C52D8C"/>
    <w:rsid w:val="00C603D3"/>
    <w:rsid w:val="00C6180B"/>
    <w:rsid w:val="00C629A1"/>
    <w:rsid w:val="00C64453"/>
    <w:rsid w:val="00C64E38"/>
    <w:rsid w:val="00C66BE5"/>
    <w:rsid w:val="00C75163"/>
    <w:rsid w:val="00C7554D"/>
    <w:rsid w:val="00C83899"/>
    <w:rsid w:val="00C84461"/>
    <w:rsid w:val="00C86F62"/>
    <w:rsid w:val="00C9303E"/>
    <w:rsid w:val="00C9635A"/>
    <w:rsid w:val="00C96D47"/>
    <w:rsid w:val="00CA0510"/>
    <w:rsid w:val="00CA0525"/>
    <w:rsid w:val="00CA192B"/>
    <w:rsid w:val="00CA2DDC"/>
    <w:rsid w:val="00CA331F"/>
    <w:rsid w:val="00CA3D35"/>
    <w:rsid w:val="00CA4359"/>
    <w:rsid w:val="00CA4AE5"/>
    <w:rsid w:val="00CA569E"/>
    <w:rsid w:val="00CA5EE8"/>
    <w:rsid w:val="00CA5EF0"/>
    <w:rsid w:val="00CB31FB"/>
    <w:rsid w:val="00CB4787"/>
    <w:rsid w:val="00CB4DBB"/>
    <w:rsid w:val="00CB585F"/>
    <w:rsid w:val="00CB74C9"/>
    <w:rsid w:val="00CC0874"/>
    <w:rsid w:val="00CC21CB"/>
    <w:rsid w:val="00CC33F9"/>
    <w:rsid w:val="00CC4BCE"/>
    <w:rsid w:val="00CC5878"/>
    <w:rsid w:val="00CC6AA1"/>
    <w:rsid w:val="00CD22FE"/>
    <w:rsid w:val="00CD6E91"/>
    <w:rsid w:val="00CD7CB8"/>
    <w:rsid w:val="00CE1628"/>
    <w:rsid w:val="00CE46ED"/>
    <w:rsid w:val="00CE4D68"/>
    <w:rsid w:val="00CE61AE"/>
    <w:rsid w:val="00CE6BA6"/>
    <w:rsid w:val="00CF2ADD"/>
    <w:rsid w:val="00CF4FF0"/>
    <w:rsid w:val="00CF5660"/>
    <w:rsid w:val="00CF69AA"/>
    <w:rsid w:val="00D0764A"/>
    <w:rsid w:val="00D1501F"/>
    <w:rsid w:val="00D15224"/>
    <w:rsid w:val="00D16B8F"/>
    <w:rsid w:val="00D208C1"/>
    <w:rsid w:val="00D22D80"/>
    <w:rsid w:val="00D22D99"/>
    <w:rsid w:val="00D22FCF"/>
    <w:rsid w:val="00D24D0B"/>
    <w:rsid w:val="00D26717"/>
    <w:rsid w:val="00D320DE"/>
    <w:rsid w:val="00D335A6"/>
    <w:rsid w:val="00D37B85"/>
    <w:rsid w:val="00D40F56"/>
    <w:rsid w:val="00D42B85"/>
    <w:rsid w:val="00D47947"/>
    <w:rsid w:val="00D47F94"/>
    <w:rsid w:val="00D500F4"/>
    <w:rsid w:val="00D507C0"/>
    <w:rsid w:val="00D50F41"/>
    <w:rsid w:val="00D5783E"/>
    <w:rsid w:val="00D61038"/>
    <w:rsid w:val="00D61243"/>
    <w:rsid w:val="00D61985"/>
    <w:rsid w:val="00D64F6E"/>
    <w:rsid w:val="00D66361"/>
    <w:rsid w:val="00D67BD8"/>
    <w:rsid w:val="00D72813"/>
    <w:rsid w:val="00D72AB3"/>
    <w:rsid w:val="00D730D3"/>
    <w:rsid w:val="00D73267"/>
    <w:rsid w:val="00D739BB"/>
    <w:rsid w:val="00D75785"/>
    <w:rsid w:val="00D770E6"/>
    <w:rsid w:val="00D77216"/>
    <w:rsid w:val="00D77C92"/>
    <w:rsid w:val="00D807D3"/>
    <w:rsid w:val="00D82E90"/>
    <w:rsid w:val="00D8339C"/>
    <w:rsid w:val="00D96033"/>
    <w:rsid w:val="00D9724D"/>
    <w:rsid w:val="00D9768C"/>
    <w:rsid w:val="00DA0AD9"/>
    <w:rsid w:val="00DA265B"/>
    <w:rsid w:val="00DA2761"/>
    <w:rsid w:val="00DA2FD7"/>
    <w:rsid w:val="00DA50AB"/>
    <w:rsid w:val="00DA7717"/>
    <w:rsid w:val="00DB1FE1"/>
    <w:rsid w:val="00DB2541"/>
    <w:rsid w:val="00DB4FC4"/>
    <w:rsid w:val="00DB6212"/>
    <w:rsid w:val="00DB653E"/>
    <w:rsid w:val="00DB7029"/>
    <w:rsid w:val="00DB7222"/>
    <w:rsid w:val="00DC001B"/>
    <w:rsid w:val="00DC0754"/>
    <w:rsid w:val="00DC0ADF"/>
    <w:rsid w:val="00DC2469"/>
    <w:rsid w:val="00DC56C3"/>
    <w:rsid w:val="00DD22D5"/>
    <w:rsid w:val="00DD30B6"/>
    <w:rsid w:val="00DE039E"/>
    <w:rsid w:val="00DE0E01"/>
    <w:rsid w:val="00DE5091"/>
    <w:rsid w:val="00DE548C"/>
    <w:rsid w:val="00DE56BC"/>
    <w:rsid w:val="00DE6F19"/>
    <w:rsid w:val="00DF0D15"/>
    <w:rsid w:val="00DF1868"/>
    <w:rsid w:val="00DF22F3"/>
    <w:rsid w:val="00DF5AA3"/>
    <w:rsid w:val="00E002BD"/>
    <w:rsid w:val="00E002D4"/>
    <w:rsid w:val="00E00D40"/>
    <w:rsid w:val="00E053E7"/>
    <w:rsid w:val="00E05431"/>
    <w:rsid w:val="00E05BAE"/>
    <w:rsid w:val="00E05F2E"/>
    <w:rsid w:val="00E06D9C"/>
    <w:rsid w:val="00E112C6"/>
    <w:rsid w:val="00E11713"/>
    <w:rsid w:val="00E126B0"/>
    <w:rsid w:val="00E128B1"/>
    <w:rsid w:val="00E212BF"/>
    <w:rsid w:val="00E23A3F"/>
    <w:rsid w:val="00E249B9"/>
    <w:rsid w:val="00E30E8E"/>
    <w:rsid w:val="00E33A5D"/>
    <w:rsid w:val="00E33F69"/>
    <w:rsid w:val="00E358AB"/>
    <w:rsid w:val="00E431B5"/>
    <w:rsid w:val="00E44558"/>
    <w:rsid w:val="00E44E3E"/>
    <w:rsid w:val="00E471DD"/>
    <w:rsid w:val="00E52020"/>
    <w:rsid w:val="00E524DB"/>
    <w:rsid w:val="00E5255C"/>
    <w:rsid w:val="00E532F0"/>
    <w:rsid w:val="00E5415E"/>
    <w:rsid w:val="00E5560F"/>
    <w:rsid w:val="00E568A0"/>
    <w:rsid w:val="00E56A4C"/>
    <w:rsid w:val="00E57B61"/>
    <w:rsid w:val="00E610AE"/>
    <w:rsid w:val="00E61F9B"/>
    <w:rsid w:val="00E637F9"/>
    <w:rsid w:val="00E6536D"/>
    <w:rsid w:val="00E664E5"/>
    <w:rsid w:val="00E7069A"/>
    <w:rsid w:val="00E70C56"/>
    <w:rsid w:val="00E72356"/>
    <w:rsid w:val="00E749E4"/>
    <w:rsid w:val="00E773F8"/>
    <w:rsid w:val="00E8049B"/>
    <w:rsid w:val="00E87D98"/>
    <w:rsid w:val="00E914FF"/>
    <w:rsid w:val="00E915C3"/>
    <w:rsid w:val="00E91EF4"/>
    <w:rsid w:val="00E92531"/>
    <w:rsid w:val="00E94290"/>
    <w:rsid w:val="00E9521A"/>
    <w:rsid w:val="00EA3738"/>
    <w:rsid w:val="00EA623D"/>
    <w:rsid w:val="00EB13FB"/>
    <w:rsid w:val="00EB15A5"/>
    <w:rsid w:val="00EB3E71"/>
    <w:rsid w:val="00EC1D8F"/>
    <w:rsid w:val="00EC2CCC"/>
    <w:rsid w:val="00EC39B2"/>
    <w:rsid w:val="00ED2A59"/>
    <w:rsid w:val="00ED56C6"/>
    <w:rsid w:val="00EE03E1"/>
    <w:rsid w:val="00EE07A4"/>
    <w:rsid w:val="00EE0D45"/>
    <w:rsid w:val="00EE1ABC"/>
    <w:rsid w:val="00EE2565"/>
    <w:rsid w:val="00EE5C38"/>
    <w:rsid w:val="00EF09F0"/>
    <w:rsid w:val="00EF2B1E"/>
    <w:rsid w:val="00F01C00"/>
    <w:rsid w:val="00F02956"/>
    <w:rsid w:val="00F030DE"/>
    <w:rsid w:val="00F066E0"/>
    <w:rsid w:val="00F06989"/>
    <w:rsid w:val="00F10634"/>
    <w:rsid w:val="00F153C4"/>
    <w:rsid w:val="00F17BB4"/>
    <w:rsid w:val="00F2062F"/>
    <w:rsid w:val="00F20735"/>
    <w:rsid w:val="00F21C38"/>
    <w:rsid w:val="00F23E7B"/>
    <w:rsid w:val="00F24BC3"/>
    <w:rsid w:val="00F2539E"/>
    <w:rsid w:val="00F27E03"/>
    <w:rsid w:val="00F30432"/>
    <w:rsid w:val="00F32D40"/>
    <w:rsid w:val="00F334AC"/>
    <w:rsid w:val="00F34A89"/>
    <w:rsid w:val="00F42091"/>
    <w:rsid w:val="00F44FA5"/>
    <w:rsid w:val="00F450FC"/>
    <w:rsid w:val="00F46D40"/>
    <w:rsid w:val="00F503A8"/>
    <w:rsid w:val="00F50B58"/>
    <w:rsid w:val="00F56BE1"/>
    <w:rsid w:val="00F57DBA"/>
    <w:rsid w:val="00F63639"/>
    <w:rsid w:val="00F653E3"/>
    <w:rsid w:val="00F65923"/>
    <w:rsid w:val="00F66B34"/>
    <w:rsid w:val="00F67AAE"/>
    <w:rsid w:val="00F70C58"/>
    <w:rsid w:val="00F70D9B"/>
    <w:rsid w:val="00F7118D"/>
    <w:rsid w:val="00F719BF"/>
    <w:rsid w:val="00F763EC"/>
    <w:rsid w:val="00F81E21"/>
    <w:rsid w:val="00F81FB3"/>
    <w:rsid w:val="00F81FB8"/>
    <w:rsid w:val="00F84B8B"/>
    <w:rsid w:val="00F858EB"/>
    <w:rsid w:val="00F87C82"/>
    <w:rsid w:val="00F905F7"/>
    <w:rsid w:val="00F90858"/>
    <w:rsid w:val="00F935AF"/>
    <w:rsid w:val="00F956FF"/>
    <w:rsid w:val="00F96720"/>
    <w:rsid w:val="00FA07AB"/>
    <w:rsid w:val="00FA227A"/>
    <w:rsid w:val="00FA3B3D"/>
    <w:rsid w:val="00FA59D2"/>
    <w:rsid w:val="00FA7343"/>
    <w:rsid w:val="00FA7CFC"/>
    <w:rsid w:val="00FB0228"/>
    <w:rsid w:val="00FB0EE8"/>
    <w:rsid w:val="00FB2393"/>
    <w:rsid w:val="00FB5B8B"/>
    <w:rsid w:val="00FC29C5"/>
    <w:rsid w:val="00FC2B66"/>
    <w:rsid w:val="00FC2DAF"/>
    <w:rsid w:val="00FC3C70"/>
    <w:rsid w:val="00FC60E4"/>
    <w:rsid w:val="00FC760F"/>
    <w:rsid w:val="00FD14CF"/>
    <w:rsid w:val="00FD14FA"/>
    <w:rsid w:val="00FD35FF"/>
    <w:rsid w:val="00FE253A"/>
    <w:rsid w:val="00FE4CEC"/>
    <w:rsid w:val="00FE6579"/>
    <w:rsid w:val="00FF079B"/>
    <w:rsid w:val="00FF4877"/>
    <w:rsid w:val="00FF57AB"/>
    <w:rsid w:val="00FF5BD6"/>
    <w:rsid w:val="00FF79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077"/>
    <w:pPr>
      <w:widowControl w:val="0"/>
      <w:tabs>
        <w:tab w:val="left" w:pos="567"/>
        <w:tab w:val="left" w:pos="851"/>
      </w:tabs>
      <w:spacing w:before="120"/>
      <w:jc w:val="both"/>
    </w:pPr>
    <w:rPr>
      <w:rFonts w:ascii="Arial" w:eastAsia="Times New Roman" w:hAnsi="Arial"/>
      <w:sz w:val="24"/>
      <w:szCs w:val="24"/>
    </w:rPr>
  </w:style>
  <w:style w:type="paragraph" w:styleId="Heading1">
    <w:name w:val="heading 1"/>
    <w:link w:val="Heading1Char"/>
    <w:autoRedefine/>
    <w:qFormat/>
    <w:rsid w:val="008E3CA8"/>
    <w:pPr>
      <w:keepNext/>
      <w:numPr>
        <w:numId w:val="1"/>
      </w:numPr>
      <w:spacing w:before="120" w:after="360"/>
      <w:jc w:val="center"/>
      <w:outlineLvl w:val="0"/>
    </w:pPr>
    <w:rPr>
      <w:rFonts w:ascii="Arial" w:eastAsia="Times New Roman" w:hAnsi="Arial"/>
      <w:b/>
      <w:sz w:val="24"/>
    </w:rPr>
  </w:style>
  <w:style w:type="paragraph" w:styleId="Heading2">
    <w:name w:val="heading 2"/>
    <w:link w:val="Heading2Char"/>
    <w:autoRedefine/>
    <w:qFormat/>
    <w:rsid w:val="00E637F9"/>
    <w:pPr>
      <w:widowControl w:val="0"/>
      <w:numPr>
        <w:ilvl w:val="1"/>
        <w:numId w:val="1"/>
      </w:numPr>
      <w:spacing w:before="120"/>
      <w:ind w:left="0"/>
      <w:jc w:val="both"/>
      <w:outlineLvl w:val="1"/>
    </w:pPr>
    <w:rPr>
      <w:rFonts w:ascii="Arial" w:eastAsia="Times New Roman" w:hAnsi="Arial"/>
      <w:b/>
      <w:sz w:val="24"/>
    </w:rPr>
  </w:style>
  <w:style w:type="paragraph" w:styleId="Heading3">
    <w:name w:val="heading 3"/>
    <w:link w:val="Heading3Char"/>
    <w:autoRedefine/>
    <w:qFormat/>
    <w:rsid w:val="00E637F9"/>
    <w:pPr>
      <w:widowControl w:val="0"/>
      <w:numPr>
        <w:ilvl w:val="2"/>
        <w:numId w:val="1"/>
      </w:numPr>
      <w:spacing w:before="120"/>
      <w:ind w:left="0"/>
      <w:jc w:val="both"/>
      <w:outlineLvl w:val="2"/>
    </w:pPr>
    <w:rPr>
      <w:rFonts w:ascii="Arial" w:eastAsia="Times New Roman" w:hAnsi="Arial"/>
      <w:b/>
      <w:sz w:val="24"/>
      <w:lang w:val="it-IT"/>
    </w:rPr>
  </w:style>
  <w:style w:type="paragraph" w:styleId="Heading4">
    <w:name w:val="heading 4"/>
    <w:link w:val="Heading4Char"/>
    <w:autoRedefine/>
    <w:qFormat/>
    <w:rsid w:val="00E637F9"/>
    <w:pPr>
      <w:keepNext/>
      <w:numPr>
        <w:ilvl w:val="3"/>
        <w:numId w:val="1"/>
      </w:numPr>
      <w:spacing w:before="120"/>
      <w:jc w:val="both"/>
      <w:outlineLvl w:val="3"/>
    </w:pPr>
    <w:rPr>
      <w:rFonts w:ascii="Arial" w:eastAsia="Times New Roman" w:hAnsi="Arial"/>
      <w:sz w:val="24"/>
    </w:rPr>
  </w:style>
  <w:style w:type="paragraph" w:styleId="Heading5">
    <w:name w:val="heading 5"/>
    <w:link w:val="Heading5Char"/>
    <w:autoRedefine/>
    <w:qFormat/>
    <w:rsid w:val="00790388"/>
    <w:pPr>
      <w:widowControl w:val="0"/>
      <w:numPr>
        <w:ilvl w:val="4"/>
        <w:numId w:val="1"/>
      </w:numPr>
      <w:spacing w:before="120"/>
      <w:jc w:val="center"/>
      <w:outlineLvl w:val="4"/>
    </w:pPr>
    <w:rPr>
      <w:rFonts w:ascii="Arial" w:eastAsia="Times New Roman" w:hAnsi="Arial"/>
      <w:b/>
      <w:sz w:val="24"/>
      <w:lang w:val="it-IT"/>
    </w:rPr>
  </w:style>
  <w:style w:type="paragraph" w:styleId="Heading6">
    <w:name w:val="heading 6"/>
    <w:link w:val="Heading6Char"/>
    <w:autoRedefine/>
    <w:qFormat/>
    <w:rsid w:val="0089528E"/>
    <w:pPr>
      <w:widowControl w:val="0"/>
      <w:numPr>
        <w:ilvl w:val="5"/>
        <w:numId w:val="1"/>
      </w:numPr>
      <w:spacing w:before="120"/>
      <w:jc w:val="both"/>
      <w:outlineLvl w:val="5"/>
    </w:pPr>
    <w:rPr>
      <w:rFonts w:ascii="Arial" w:eastAsia="Times New Roman" w:hAnsi="Arial"/>
      <w:b/>
      <w:sz w:val="24"/>
      <w:lang w:val="it-IT"/>
    </w:rPr>
  </w:style>
  <w:style w:type="paragraph" w:styleId="Heading7">
    <w:name w:val="heading 7"/>
    <w:basedOn w:val="Normal"/>
    <w:next w:val="Normal"/>
    <w:link w:val="Heading7Char"/>
    <w:qFormat/>
    <w:rsid w:val="004A1F61"/>
    <w:pPr>
      <w:keepNext/>
      <w:numPr>
        <w:ilvl w:val="6"/>
        <w:numId w:val="1"/>
      </w:numPr>
      <w:jc w:val="center"/>
      <w:outlineLvl w:val="6"/>
    </w:pPr>
    <w:rPr>
      <w:sz w:val="28"/>
      <w:szCs w:val="20"/>
      <w:lang w:val="en-AU"/>
    </w:rPr>
  </w:style>
  <w:style w:type="paragraph" w:styleId="Heading8">
    <w:name w:val="heading 8"/>
    <w:basedOn w:val="Normal"/>
    <w:next w:val="Normal"/>
    <w:link w:val="Heading8Char"/>
    <w:qFormat/>
    <w:rsid w:val="004A1F61"/>
    <w:pPr>
      <w:keepNext/>
      <w:numPr>
        <w:ilvl w:val="7"/>
        <w:numId w:val="1"/>
      </w:numPr>
      <w:outlineLvl w:val="7"/>
    </w:pPr>
    <w:rPr>
      <w:rFonts w:ascii=".VnTime" w:hAnsi=".VnTime"/>
      <w:b/>
      <w:sz w:val="16"/>
      <w:szCs w:val="20"/>
      <w:lang w:val="en-AU"/>
    </w:rPr>
  </w:style>
  <w:style w:type="paragraph" w:styleId="Heading9">
    <w:name w:val="heading 9"/>
    <w:basedOn w:val="Normal"/>
    <w:next w:val="Normal"/>
    <w:link w:val="Heading9Char"/>
    <w:qFormat/>
    <w:rsid w:val="004A1F61"/>
    <w:pPr>
      <w:keepNext/>
      <w:numPr>
        <w:ilvl w:val="8"/>
        <w:numId w:val="1"/>
      </w:numPr>
      <w:jc w:val="center"/>
      <w:outlineLvl w:val="8"/>
    </w:pPr>
    <w:rPr>
      <w:i/>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CA8"/>
    <w:rPr>
      <w:rFonts w:ascii="Arial" w:eastAsia="Times New Roman" w:hAnsi="Arial"/>
      <w:b/>
      <w:sz w:val="24"/>
    </w:rPr>
  </w:style>
  <w:style w:type="character" w:customStyle="1" w:styleId="Heading2Char">
    <w:name w:val="Heading 2 Char"/>
    <w:link w:val="Heading2"/>
    <w:rsid w:val="00E637F9"/>
    <w:rPr>
      <w:rFonts w:ascii="Arial" w:eastAsia="Times New Roman" w:hAnsi="Arial"/>
      <w:b/>
      <w:sz w:val="24"/>
    </w:rPr>
  </w:style>
  <w:style w:type="character" w:customStyle="1" w:styleId="Heading3Char">
    <w:name w:val="Heading 3 Char"/>
    <w:link w:val="Heading3"/>
    <w:rsid w:val="00E637F9"/>
    <w:rPr>
      <w:rFonts w:ascii="Arial" w:eastAsia="Times New Roman" w:hAnsi="Arial"/>
      <w:b/>
      <w:sz w:val="24"/>
      <w:lang w:val="it-IT"/>
    </w:rPr>
  </w:style>
  <w:style w:type="character" w:customStyle="1" w:styleId="Heading4Char">
    <w:name w:val="Heading 4 Char"/>
    <w:link w:val="Heading4"/>
    <w:rsid w:val="00E637F9"/>
    <w:rPr>
      <w:rFonts w:ascii="Arial" w:eastAsia="Times New Roman" w:hAnsi="Arial"/>
      <w:sz w:val="24"/>
    </w:rPr>
  </w:style>
  <w:style w:type="character" w:customStyle="1" w:styleId="Heading5Char">
    <w:name w:val="Heading 5 Char"/>
    <w:link w:val="Heading5"/>
    <w:rsid w:val="00790388"/>
    <w:rPr>
      <w:rFonts w:ascii="Arial" w:eastAsia="Times New Roman" w:hAnsi="Arial"/>
      <w:b/>
      <w:sz w:val="24"/>
      <w:lang w:val="it-IT"/>
    </w:rPr>
  </w:style>
  <w:style w:type="character" w:customStyle="1" w:styleId="Heading6Char">
    <w:name w:val="Heading 6 Char"/>
    <w:link w:val="Heading6"/>
    <w:rsid w:val="0089528E"/>
    <w:rPr>
      <w:rFonts w:ascii="Arial" w:eastAsia="Times New Roman" w:hAnsi="Arial"/>
      <w:b/>
      <w:sz w:val="24"/>
      <w:lang w:val="it-IT"/>
    </w:rPr>
  </w:style>
  <w:style w:type="character" w:customStyle="1" w:styleId="Heading7Char">
    <w:name w:val="Heading 7 Char"/>
    <w:link w:val="Heading7"/>
    <w:rsid w:val="004A1F61"/>
    <w:rPr>
      <w:rFonts w:ascii="Arial" w:eastAsia="Times New Roman" w:hAnsi="Arial"/>
      <w:sz w:val="28"/>
      <w:lang w:val="en-AU"/>
    </w:rPr>
  </w:style>
  <w:style w:type="character" w:customStyle="1" w:styleId="Heading8Char">
    <w:name w:val="Heading 8 Char"/>
    <w:link w:val="Heading8"/>
    <w:rsid w:val="004A1F61"/>
    <w:rPr>
      <w:rFonts w:ascii=".VnTime" w:eastAsia="Times New Roman" w:hAnsi=".VnTime"/>
      <w:b/>
      <w:sz w:val="16"/>
      <w:lang w:val="en-AU"/>
    </w:rPr>
  </w:style>
  <w:style w:type="character" w:customStyle="1" w:styleId="Heading9Char">
    <w:name w:val="Heading 9 Char"/>
    <w:link w:val="Heading9"/>
    <w:rsid w:val="004A1F61"/>
    <w:rPr>
      <w:rFonts w:ascii="Arial" w:eastAsia="Times New Roman" w:hAnsi="Arial"/>
      <w:i/>
      <w:sz w:val="28"/>
      <w:lang w:val="en-AU"/>
    </w:rPr>
  </w:style>
  <w:style w:type="paragraph" w:styleId="Header">
    <w:name w:val="header"/>
    <w:aliases w:val="h,Header/Footer"/>
    <w:basedOn w:val="Normal"/>
    <w:link w:val="HeaderChar"/>
    <w:rsid w:val="004A1F61"/>
    <w:pPr>
      <w:tabs>
        <w:tab w:val="center" w:pos="4153"/>
        <w:tab w:val="right" w:pos="8306"/>
      </w:tabs>
    </w:pPr>
    <w:rPr>
      <w:sz w:val="28"/>
      <w:szCs w:val="20"/>
      <w:lang w:val="en-AU"/>
    </w:rPr>
  </w:style>
  <w:style w:type="character" w:customStyle="1" w:styleId="HeaderChar">
    <w:name w:val="Header Char"/>
    <w:aliases w:val="h Char,Header/Footer Char"/>
    <w:link w:val="Header"/>
    <w:rsid w:val="004A1F61"/>
    <w:rPr>
      <w:rFonts w:ascii="Arial" w:eastAsia="Times New Roman" w:hAnsi="Arial" w:cs="Times New Roman"/>
      <w:sz w:val="28"/>
      <w:szCs w:val="20"/>
      <w:lang w:val="en-AU"/>
    </w:rPr>
  </w:style>
  <w:style w:type="paragraph" w:styleId="Footer">
    <w:name w:val="footer"/>
    <w:basedOn w:val="Normal"/>
    <w:link w:val="FooterChar"/>
    <w:uiPriority w:val="99"/>
    <w:rsid w:val="004A1F61"/>
    <w:pPr>
      <w:tabs>
        <w:tab w:val="center" w:pos="4153"/>
        <w:tab w:val="right" w:pos="8306"/>
      </w:tabs>
    </w:pPr>
    <w:rPr>
      <w:sz w:val="28"/>
      <w:szCs w:val="20"/>
      <w:lang w:val="en-AU"/>
    </w:rPr>
  </w:style>
  <w:style w:type="character" w:customStyle="1" w:styleId="FooterChar">
    <w:name w:val="Footer Char"/>
    <w:link w:val="Footer"/>
    <w:uiPriority w:val="99"/>
    <w:rsid w:val="004A1F61"/>
    <w:rPr>
      <w:rFonts w:ascii="Arial" w:eastAsia="Times New Roman" w:hAnsi="Arial" w:cs="Times New Roman"/>
      <w:sz w:val="28"/>
      <w:szCs w:val="20"/>
      <w:lang w:val="en-AU"/>
    </w:rPr>
  </w:style>
  <w:style w:type="paragraph" w:styleId="TOC1">
    <w:name w:val="toc 1"/>
    <w:autoRedefine/>
    <w:uiPriority w:val="39"/>
    <w:qFormat/>
    <w:rsid w:val="002E7B10"/>
    <w:pPr>
      <w:widowControl w:val="0"/>
      <w:tabs>
        <w:tab w:val="left" w:pos="284"/>
        <w:tab w:val="right" w:leader="dot" w:pos="9072"/>
      </w:tabs>
      <w:spacing w:before="120"/>
      <w:jc w:val="both"/>
    </w:pPr>
    <w:rPr>
      <w:rFonts w:ascii="Arial" w:eastAsia="Times New Roman" w:hAnsi="Arial" w:cs="Arial"/>
      <w:b/>
      <w:bCs/>
      <w:noProof/>
      <w:sz w:val="24"/>
    </w:rPr>
  </w:style>
  <w:style w:type="paragraph" w:customStyle="1" w:styleId="muclucmuc1">
    <w:name w:val="muc luc muc 1"/>
    <w:basedOn w:val="Normal"/>
    <w:rsid w:val="004A1F61"/>
    <w:pPr>
      <w:spacing w:line="264" w:lineRule="auto"/>
    </w:pPr>
    <w:rPr>
      <w:rFonts w:ascii=".VnTimeH" w:hAnsi=".VnTimeH"/>
      <w:bCs/>
      <w:szCs w:val="20"/>
    </w:rPr>
  </w:style>
  <w:style w:type="paragraph" w:styleId="TOC2">
    <w:name w:val="toc 2"/>
    <w:autoRedefine/>
    <w:uiPriority w:val="39"/>
    <w:qFormat/>
    <w:rsid w:val="00EF2B1E"/>
    <w:pPr>
      <w:tabs>
        <w:tab w:val="right" w:pos="567"/>
        <w:tab w:val="right" w:leader="dot" w:pos="9072"/>
      </w:tabs>
      <w:spacing w:line="312" w:lineRule="auto"/>
      <w:jc w:val="both"/>
    </w:pPr>
    <w:rPr>
      <w:rFonts w:ascii="Arial" w:eastAsia="Times New Roman" w:hAnsi="Arial"/>
      <w:b/>
      <w:sz w:val="22"/>
    </w:rPr>
  </w:style>
  <w:style w:type="paragraph" w:styleId="TOC3">
    <w:name w:val="toc 3"/>
    <w:autoRedefine/>
    <w:uiPriority w:val="39"/>
    <w:qFormat/>
    <w:rsid w:val="00EF2B1E"/>
    <w:pPr>
      <w:widowControl w:val="0"/>
      <w:tabs>
        <w:tab w:val="left" w:pos="680"/>
        <w:tab w:val="left" w:pos="851"/>
        <w:tab w:val="right" w:leader="dot" w:pos="9072"/>
      </w:tabs>
      <w:spacing w:line="312" w:lineRule="auto"/>
      <w:jc w:val="both"/>
    </w:pPr>
    <w:rPr>
      <w:rFonts w:ascii="Arial" w:eastAsia="Times New Roman" w:hAnsi="Arial"/>
      <w:noProof/>
      <w:sz w:val="22"/>
      <w:szCs w:val="28"/>
      <w:lang w:val="en-AU"/>
    </w:rPr>
  </w:style>
  <w:style w:type="character" w:styleId="Hyperlink">
    <w:name w:val="Hyperlink"/>
    <w:uiPriority w:val="99"/>
    <w:rsid w:val="004A1F61"/>
    <w:rPr>
      <w:color w:val="0000FF"/>
      <w:u w:val="single"/>
    </w:rPr>
  </w:style>
  <w:style w:type="paragraph" w:styleId="BalloonText">
    <w:name w:val="Balloon Text"/>
    <w:basedOn w:val="Normal"/>
    <w:link w:val="BalloonTextChar"/>
    <w:uiPriority w:val="99"/>
    <w:semiHidden/>
    <w:unhideWhenUsed/>
    <w:rsid w:val="004A1F61"/>
    <w:pPr>
      <w:spacing w:before="0"/>
    </w:pPr>
    <w:rPr>
      <w:rFonts w:ascii="Tahoma" w:hAnsi="Tahoma"/>
      <w:sz w:val="16"/>
      <w:szCs w:val="16"/>
    </w:rPr>
  </w:style>
  <w:style w:type="character" w:customStyle="1" w:styleId="BalloonTextChar">
    <w:name w:val="Balloon Text Char"/>
    <w:link w:val="BalloonText"/>
    <w:uiPriority w:val="99"/>
    <w:semiHidden/>
    <w:rsid w:val="004A1F61"/>
    <w:rPr>
      <w:rFonts w:ascii="Tahoma" w:eastAsia="Times New Roman" w:hAnsi="Tahoma" w:cs="Tahoma"/>
      <w:sz w:val="16"/>
      <w:szCs w:val="16"/>
    </w:rPr>
  </w:style>
  <w:style w:type="paragraph" w:customStyle="1" w:styleId="xl27">
    <w:name w:val="xl27"/>
    <w:basedOn w:val="Normal"/>
    <w:rsid w:val="00866E8E"/>
    <w:pPr>
      <w:widowControl/>
      <w:pBdr>
        <w:left w:val="single" w:sz="12" w:space="0" w:color="auto"/>
        <w:bottom w:val="double" w:sz="6" w:space="0" w:color="auto"/>
        <w:right w:val="single" w:sz="4" w:space="0" w:color="auto"/>
      </w:pBdr>
      <w:spacing w:before="100" w:beforeAutospacing="1" w:after="100" w:afterAutospacing="1"/>
      <w:jc w:val="center"/>
    </w:pPr>
    <w:rPr>
      <w:rFonts w:ascii=".VnArial" w:hAnsi=".VnArial"/>
      <w:b/>
      <w:bCs/>
      <w:sz w:val="22"/>
      <w:szCs w:val="22"/>
    </w:rPr>
  </w:style>
  <w:style w:type="paragraph" w:customStyle="1" w:styleId="xl38">
    <w:name w:val="xl38"/>
    <w:basedOn w:val="Normal"/>
    <w:rsid w:val="00866E8E"/>
    <w:pPr>
      <w:widowControl/>
      <w:pBdr>
        <w:left w:val="single" w:sz="12" w:space="0" w:color="auto"/>
        <w:right w:val="single" w:sz="4" w:space="0" w:color="auto"/>
      </w:pBdr>
      <w:spacing w:before="100" w:beforeAutospacing="1" w:after="100" w:afterAutospacing="1"/>
      <w:jc w:val="center"/>
    </w:pPr>
    <w:rPr>
      <w:rFonts w:ascii=".VnArial" w:hAnsi=".VnArial"/>
      <w:sz w:val="22"/>
      <w:szCs w:val="22"/>
    </w:rPr>
  </w:style>
  <w:style w:type="paragraph" w:customStyle="1" w:styleId="Appendix2">
    <w:name w:val="Appendix 2"/>
    <w:link w:val="Appendix2Char"/>
    <w:autoRedefine/>
    <w:uiPriority w:val="99"/>
    <w:qFormat/>
    <w:rsid w:val="001D7827"/>
    <w:pPr>
      <w:widowControl w:val="0"/>
      <w:spacing w:before="120"/>
      <w:jc w:val="both"/>
    </w:pPr>
    <w:rPr>
      <w:rFonts w:ascii="Arial" w:eastAsia="Times New Roman" w:hAnsi="Arial"/>
      <w:b/>
      <w:bCs/>
      <w:sz w:val="24"/>
    </w:rPr>
  </w:style>
  <w:style w:type="paragraph" w:customStyle="1" w:styleId="Appendix1">
    <w:name w:val="Appendix 1"/>
    <w:link w:val="Appendix1Char"/>
    <w:autoRedefine/>
    <w:uiPriority w:val="99"/>
    <w:qFormat/>
    <w:rsid w:val="001D7827"/>
    <w:pPr>
      <w:widowControl w:val="0"/>
      <w:spacing w:before="120"/>
      <w:jc w:val="center"/>
    </w:pPr>
    <w:rPr>
      <w:rFonts w:ascii="Arial" w:eastAsia="Times New Roman" w:hAnsi="Arial"/>
      <w:b/>
      <w:bCs/>
      <w:sz w:val="24"/>
      <w:szCs w:val="24"/>
    </w:rPr>
  </w:style>
  <w:style w:type="character" w:customStyle="1" w:styleId="Appendix1Char">
    <w:name w:val="Appendix 1 Char"/>
    <w:link w:val="Appendix1"/>
    <w:uiPriority w:val="99"/>
    <w:locked/>
    <w:rsid w:val="001D7827"/>
    <w:rPr>
      <w:rFonts w:ascii="Arial" w:eastAsia="Times New Roman" w:hAnsi="Arial"/>
      <w:b/>
      <w:bCs/>
      <w:sz w:val="24"/>
      <w:szCs w:val="24"/>
      <w:lang w:bidi="ar-SA"/>
    </w:rPr>
  </w:style>
  <w:style w:type="character" w:customStyle="1" w:styleId="Appendix2Char">
    <w:name w:val="Appendix 2 Char"/>
    <w:link w:val="Appendix2"/>
    <w:uiPriority w:val="99"/>
    <w:locked/>
    <w:rsid w:val="001D7827"/>
    <w:rPr>
      <w:rFonts w:ascii="Arial" w:eastAsia="Times New Roman" w:hAnsi="Arial"/>
      <w:b/>
      <w:bCs/>
      <w:sz w:val="24"/>
      <w:lang w:bidi="ar-SA"/>
    </w:rPr>
  </w:style>
  <w:style w:type="character" w:customStyle="1" w:styleId="PlainTextChar">
    <w:name w:val="Plain Text Char"/>
    <w:link w:val="PlainText"/>
    <w:rsid w:val="001D7827"/>
    <w:rPr>
      <w:rFonts w:ascii="Courier New" w:hAnsi="Courier New" w:cs="Courier New"/>
    </w:rPr>
  </w:style>
  <w:style w:type="paragraph" w:styleId="PlainText">
    <w:name w:val="Plain Text"/>
    <w:basedOn w:val="Normal"/>
    <w:link w:val="PlainTextChar"/>
    <w:rsid w:val="001D7827"/>
    <w:pPr>
      <w:spacing w:line="360" w:lineRule="auto"/>
    </w:pPr>
    <w:rPr>
      <w:rFonts w:ascii="Courier New" w:eastAsia="Calibri" w:hAnsi="Courier New"/>
      <w:sz w:val="20"/>
      <w:szCs w:val="20"/>
    </w:rPr>
  </w:style>
  <w:style w:type="character" w:customStyle="1" w:styleId="PlainTextChar1">
    <w:name w:val="Plain Text Char1"/>
    <w:uiPriority w:val="99"/>
    <w:semiHidden/>
    <w:rsid w:val="001D7827"/>
    <w:rPr>
      <w:rFonts w:ascii="Consolas" w:eastAsia="Times New Roman" w:hAnsi="Consolas" w:cs="Consolas"/>
      <w:sz w:val="21"/>
      <w:szCs w:val="21"/>
    </w:rPr>
  </w:style>
  <w:style w:type="character" w:styleId="PlaceholderText">
    <w:name w:val="Placeholder Text"/>
    <w:uiPriority w:val="99"/>
    <w:semiHidden/>
    <w:rsid w:val="00757791"/>
    <w:rPr>
      <w:color w:val="808080"/>
    </w:rPr>
  </w:style>
  <w:style w:type="table" w:styleId="TableGrid">
    <w:name w:val="Table Grid"/>
    <w:basedOn w:val="TableNormal"/>
    <w:uiPriority w:val="59"/>
    <w:rsid w:val="00E44E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7408A0"/>
  </w:style>
  <w:style w:type="paragraph" w:styleId="DocumentMap">
    <w:name w:val="Document Map"/>
    <w:basedOn w:val="Normal"/>
    <w:link w:val="DocumentMapChar"/>
    <w:uiPriority w:val="99"/>
    <w:semiHidden/>
    <w:unhideWhenUsed/>
    <w:rsid w:val="004E6298"/>
    <w:rPr>
      <w:rFonts w:ascii="Tahoma" w:hAnsi="Tahoma" w:cs="Tahoma"/>
      <w:sz w:val="16"/>
      <w:szCs w:val="16"/>
    </w:rPr>
  </w:style>
  <w:style w:type="character" w:customStyle="1" w:styleId="DocumentMapChar">
    <w:name w:val="Document Map Char"/>
    <w:basedOn w:val="DefaultParagraphFont"/>
    <w:link w:val="DocumentMap"/>
    <w:uiPriority w:val="99"/>
    <w:semiHidden/>
    <w:rsid w:val="004E6298"/>
    <w:rPr>
      <w:rFonts w:ascii="Tahoma" w:eastAsia="Times New Roman" w:hAnsi="Tahoma" w:cs="Tahoma"/>
      <w:sz w:val="16"/>
      <w:szCs w:val="16"/>
    </w:rPr>
  </w:style>
  <w:style w:type="paragraph" w:styleId="ListParagraph">
    <w:name w:val="List Paragraph"/>
    <w:basedOn w:val="Normal"/>
    <w:uiPriority w:val="34"/>
    <w:qFormat/>
    <w:rsid w:val="00331D8C"/>
    <w:pPr>
      <w:ind w:left="720"/>
      <w:contextualSpacing/>
    </w:pPr>
  </w:style>
  <w:style w:type="paragraph" w:styleId="TOC4">
    <w:name w:val="toc 4"/>
    <w:basedOn w:val="Normal"/>
    <w:next w:val="Normal"/>
    <w:autoRedefine/>
    <w:uiPriority w:val="39"/>
    <w:unhideWhenUsed/>
    <w:rsid w:val="00153326"/>
    <w:pPr>
      <w:widowControl/>
      <w:tabs>
        <w:tab w:val="clear" w:pos="567"/>
        <w:tab w:val="clear" w:pos="851"/>
      </w:tabs>
      <w:spacing w:before="0" w:after="100" w:line="276"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53326"/>
    <w:pPr>
      <w:widowControl/>
      <w:tabs>
        <w:tab w:val="clear" w:pos="567"/>
        <w:tab w:val="clear" w:pos="851"/>
      </w:tabs>
      <w:spacing w:before="0"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53326"/>
    <w:pPr>
      <w:widowControl/>
      <w:tabs>
        <w:tab w:val="clear" w:pos="567"/>
        <w:tab w:val="clear" w:pos="851"/>
      </w:tabs>
      <w:spacing w:before="0"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53326"/>
    <w:pPr>
      <w:widowControl/>
      <w:tabs>
        <w:tab w:val="clear" w:pos="567"/>
        <w:tab w:val="clear" w:pos="851"/>
      </w:tabs>
      <w:spacing w:before="0"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53326"/>
    <w:pPr>
      <w:widowControl/>
      <w:tabs>
        <w:tab w:val="clear" w:pos="567"/>
        <w:tab w:val="clear" w:pos="851"/>
      </w:tabs>
      <w:spacing w:before="0"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53326"/>
    <w:pPr>
      <w:widowControl/>
      <w:tabs>
        <w:tab w:val="clear" w:pos="567"/>
        <w:tab w:val="clear" w:pos="851"/>
      </w:tabs>
      <w:spacing w:before="0" w:after="100" w:line="276" w:lineRule="auto"/>
      <w:ind w:left="1760"/>
      <w:jc w:val="left"/>
    </w:pPr>
    <w:rPr>
      <w:rFonts w:asciiTheme="minorHAnsi" w:eastAsiaTheme="minorEastAsia" w:hAnsiTheme="minorHAnsi" w:cstheme="minorBidi"/>
      <w:sz w:val="22"/>
      <w:szCs w:val="22"/>
    </w:rPr>
  </w:style>
  <w:style w:type="character" w:styleId="Emphasis">
    <w:name w:val="Emphasis"/>
    <w:basedOn w:val="DefaultParagraphFont"/>
    <w:uiPriority w:val="20"/>
    <w:qFormat/>
    <w:rsid w:val="00014868"/>
    <w:rPr>
      <w:i/>
      <w:iCs/>
    </w:rPr>
  </w:style>
  <w:style w:type="character" w:customStyle="1" w:styleId="apple-converted-space">
    <w:name w:val="apple-converted-space"/>
    <w:basedOn w:val="DefaultParagraphFont"/>
    <w:rsid w:val="00014868"/>
  </w:style>
</w:styles>
</file>

<file path=word/webSettings.xml><?xml version="1.0" encoding="utf-8"?>
<w:webSettings xmlns:r="http://schemas.openxmlformats.org/officeDocument/2006/relationships" xmlns:w="http://schemas.openxmlformats.org/wordprocessingml/2006/main">
  <w:divs>
    <w:div w:id="689795375">
      <w:bodyDiv w:val="1"/>
      <w:marLeft w:val="0"/>
      <w:marRight w:val="0"/>
      <w:marTop w:val="0"/>
      <w:marBottom w:val="0"/>
      <w:divBdr>
        <w:top w:val="none" w:sz="0" w:space="0" w:color="auto"/>
        <w:left w:val="none" w:sz="0" w:space="0" w:color="auto"/>
        <w:bottom w:val="none" w:sz="0" w:space="0" w:color="auto"/>
        <w:right w:val="none" w:sz="0" w:space="0" w:color="auto"/>
      </w:divBdr>
    </w:div>
    <w:div w:id="1177310735">
      <w:bodyDiv w:val="1"/>
      <w:marLeft w:val="0"/>
      <w:marRight w:val="0"/>
      <w:marTop w:val="0"/>
      <w:marBottom w:val="0"/>
      <w:divBdr>
        <w:top w:val="none" w:sz="0" w:space="0" w:color="auto"/>
        <w:left w:val="none" w:sz="0" w:space="0" w:color="auto"/>
        <w:bottom w:val="none" w:sz="0" w:space="0" w:color="auto"/>
        <w:right w:val="none" w:sz="0" w:space="0" w:color="auto"/>
      </w:divBdr>
      <w:divsChild>
        <w:div w:id="1020163652">
          <w:marLeft w:val="0"/>
          <w:marRight w:val="0"/>
          <w:marTop w:val="0"/>
          <w:marBottom w:val="0"/>
          <w:divBdr>
            <w:top w:val="none" w:sz="0" w:space="0" w:color="auto"/>
            <w:left w:val="none" w:sz="0" w:space="0" w:color="auto"/>
            <w:bottom w:val="none" w:sz="0" w:space="0" w:color="auto"/>
            <w:right w:val="none" w:sz="0" w:space="0" w:color="auto"/>
          </w:divBdr>
          <w:divsChild>
            <w:div w:id="1842041981">
              <w:marLeft w:val="0"/>
              <w:marRight w:val="0"/>
              <w:marTop w:val="0"/>
              <w:marBottom w:val="0"/>
              <w:divBdr>
                <w:top w:val="none" w:sz="0" w:space="0" w:color="auto"/>
                <w:left w:val="none" w:sz="0" w:space="0" w:color="auto"/>
                <w:bottom w:val="none" w:sz="0" w:space="0" w:color="auto"/>
                <w:right w:val="none" w:sz="0" w:space="0" w:color="auto"/>
              </w:divBdr>
            </w:div>
            <w:div w:id="1643608938">
              <w:marLeft w:val="0"/>
              <w:marRight w:val="0"/>
              <w:marTop w:val="0"/>
              <w:marBottom w:val="0"/>
              <w:divBdr>
                <w:top w:val="none" w:sz="0" w:space="0" w:color="auto"/>
                <w:left w:val="none" w:sz="0" w:space="0" w:color="auto"/>
                <w:bottom w:val="none" w:sz="0" w:space="0" w:color="auto"/>
                <w:right w:val="none" w:sz="0" w:space="0" w:color="auto"/>
              </w:divBdr>
            </w:div>
            <w:div w:id="1103188276">
              <w:marLeft w:val="0"/>
              <w:marRight w:val="0"/>
              <w:marTop w:val="0"/>
              <w:marBottom w:val="0"/>
              <w:divBdr>
                <w:top w:val="none" w:sz="0" w:space="0" w:color="auto"/>
                <w:left w:val="none" w:sz="0" w:space="0" w:color="auto"/>
                <w:bottom w:val="none" w:sz="0" w:space="0" w:color="auto"/>
                <w:right w:val="none" w:sz="0" w:space="0" w:color="auto"/>
              </w:divBdr>
            </w:div>
            <w:div w:id="14469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oleObject" Target="embeddings/Microsoft_Visio_2003-2010_Drawing666444444444444.vsd"/><Relationship Id="rId39" Type="http://schemas.openxmlformats.org/officeDocument/2006/relationships/image" Target="media/image13.emf"/><Relationship Id="rId21" Type="http://schemas.openxmlformats.org/officeDocument/2006/relationships/package" Target="embeddings/Microsoft_Visio_Drawing222222222222222.vsdx"/><Relationship Id="rId34" Type="http://schemas.openxmlformats.org/officeDocument/2006/relationships/oleObject" Target="embeddings/Microsoft_Visio_2003-2010_Drawing101010888888888888.vsd"/><Relationship Id="rId42" Type="http://schemas.openxmlformats.org/officeDocument/2006/relationships/oleObject" Target="embeddings/Microsoft_Visio_2003-2010_Drawing141414121212121212121212121212.vsd"/><Relationship Id="rId47" Type="http://schemas.openxmlformats.org/officeDocument/2006/relationships/image" Target="media/image17.emf"/><Relationship Id="rId50" Type="http://schemas.openxmlformats.org/officeDocument/2006/relationships/oleObject" Target="embeddings/Microsoft_Visio_2003-2010_Drawing181818161616161616161616161616.vsd"/><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image" Target="media/image8.emf"/><Relationship Id="rId11" Type="http://schemas.openxmlformats.org/officeDocument/2006/relationships/footer" Target="footer1.xml"/><Relationship Id="rId24" Type="http://schemas.openxmlformats.org/officeDocument/2006/relationships/image" Target="media/image6.emf"/><Relationship Id="rId32" Type="http://schemas.openxmlformats.org/officeDocument/2006/relationships/oleObject" Target="embeddings/Microsoft_Visio_2003-2010_Drawing999777777777777.vsd"/><Relationship Id="rId37" Type="http://schemas.openxmlformats.org/officeDocument/2006/relationships/image" Target="media/image12.emf"/><Relationship Id="rId40" Type="http://schemas.openxmlformats.org/officeDocument/2006/relationships/oleObject" Target="embeddings/Microsoft_Visio_2003-2010_Drawing131313111111111111111111111111.vsd"/><Relationship Id="rId45" Type="http://schemas.openxmlformats.org/officeDocument/2006/relationships/image" Target="media/image16.emf"/><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package" Target="embeddings/Microsoft_Visio_Drawing111111111111111.vsdx"/><Relationship Id="rId31" Type="http://schemas.openxmlformats.org/officeDocument/2006/relationships/image" Target="media/image9.emf"/><Relationship Id="rId44" Type="http://schemas.openxmlformats.org/officeDocument/2006/relationships/oleObject" Target="embeddings/Microsoft_Visio_2003-2010_Drawing151515131313131313131313131313.vsd"/><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emf"/><Relationship Id="rId27" Type="http://schemas.openxmlformats.org/officeDocument/2006/relationships/image" Target="media/image7.emf"/><Relationship Id="rId30" Type="http://schemas.openxmlformats.org/officeDocument/2006/relationships/oleObject" Target="embeddings/Microsoft_Visio_2003-2010_Drawing888666666666666.vsd"/><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oleObject" Target="embeddings/Microsoft_Visio_2003-2010_Drawing171717151515151515151515151515.vsd"/><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oleObject" Target="embeddings/Microsoft_Visio_2003-2010_Drawing111111111111111.vsd"/><Relationship Id="rId25" Type="http://schemas.openxmlformats.org/officeDocument/2006/relationships/oleObject" Target="embeddings/Microsoft_Visio_2003-2010_Drawing555333333333333.vsd"/><Relationship Id="rId33" Type="http://schemas.openxmlformats.org/officeDocument/2006/relationships/image" Target="media/image10.emf"/><Relationship Id="rId38" Type="http://schemas.openxmlformats.org/officeDocument/2006/relationships/oleObject" Target="embeddings/Microsoft_Visio_2003-2010_Drawing121212101010101010101010101010.vsd"/><Relationship Id="rId46" Type="http://schemas.openxmlformats.org/officeDocument/2006/relationships/oleObject" Target="embeddings/Microsoft_Visio_2003-2010_Drawing161616141414141414141414141414.vsd"/><Relationship Id="rId20" Type="http://schemas.openxmlformats.org/officeDocument/2006/relationships/image" Target="media/image4.emf"/><Relationship Id="rId41" Type="http://schemas.openxmlformats.org/officeDocument/2006/relationships/image" Target="media/image14.emf"/><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oleObject" Target="embeddings/Microsoft_Visio_2003-2010_Drawing444222222222222.vsd"/><Relationship Id="rId28" Type="http://schemas.openxmlformats.org/officeDocument/2006/relationships/oleObject" Target="embeddings/Microsoft_Visio_2003-2010_Drawing777555555555555.vsd"/><Relationship Id="rId36" Type="http://schemas.openxmlformats.org/officeDocument/2006/relationships/oleObject" Target="embeddings/Microsoft_Visio_2003-2010_Drawing111111999999999999.vsd"/><Relationship Id="rId49" Type="http://schemas.openxmlformats.org/officeDocument/2006/relationships/image" Target="media/image1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1365D6E-9239-4C36-AD5A-582C8B871CE6}"/>
</file>

<file path=customXml/itemProps2.xml><?xml version="1.0" encoding="utf-8"?>
<ds:datastoreItem xmlns:ds="http://schemas.openxmlformats.org/officeDocument/2006/customXml" ds:itemID="{D975BF89-3418-4912-887D-823F4C0655BC}"/>
</file>

<file path=customXml/itemProps3.xml><?xml version="1.0" encoding="utf-8"?>
<ds:datastoreItem xmlns:ds="http://schemas.openxmlformats.org/officeDocument/2006/customXml" ds:itemID="{C6FAE8F4-44EA-4F92-808E-677AABBB27A1}"/>
</file>

<file path=customXml/itemProps4.xml><?xml version="1.0" encoding="utf-8"?>
<ds:datastoreItem xmlns:ds="http://schemas.openxmlformats.org/officeDocument/2006/customXml" ds:itemID="{4DA23266-92CE-4DB1-BAB5-7003E6349307}"/>
</file>

<file path=docProps/app.xml><?xml version="1.0" encoding="utf-8"?>
<Properties xmlns="http://schemas.openxmlformats.org/officeDocument/2006/extended-properties" xmlns:vt="http://schemas.openxmlformats.org/officeDocument/2006/docPropsVTypes">
  <Template>Normal.dotm</Template>
  <TotalTime>216</TotalTime>
  <Pages>19</Pages>
  <Words>3441</Words>
  <Characters>19615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23010</CharactersWithSpaces>
  <SharedDoc>false</SharedDoc>
  <HLinks>
    <vt:vector size="372" baseType="variant">
      <vt:variant>
        <vt:i4>1835062</vt:i4>
      </vt:variant>
      <vt:variant>
        <vt:i4>368</vt:i4>
      </vt:variant>
      <vt:variant>
        <vt:i4>0</vt:i4>
      </vt:variant>
      <vt:variant>
        <vt:i4>5</vt:i4>
      </vt:variant>
      <vt:variant>
        <vt:lpwstr/>
      </vt:variant>
      <vt:variant>
        <vt:lpwstr>_Toc335398938</vt:lpwstr>
      </vt:variant>
      <vt:variant>
        <vt:i4>1835062</vt:i4>
      </vt:variant>
      <vt:variant>
        <vt:i4>362</vt:i4>
      </vt:variant>
      <vt:variant>
        <vt:i4>0</vt:i4>
      </vt:variant>
      <vt:variant>
        <vt:i4>5</vt:i4>
      </vt:variant>
      <vt:variant>
        <vt:lpwstr/>
      </vt:variant>
      <vt:variant>
        <vt:lpwstr>_Toc335398937</vt:lpwstr>
      </vt:variant>
      <vt:variant>
        <vt:i4>1835062</vt:i4>
      </vt:variant>
      <vt:variant>
        <vt:i4>356</vt:i4>
      </vt:variant>
      <vt:variant>
        <vt:i4>0</vt:i4>
      </vt:variant>
      <vt:variant>
        <vt:i4>5</vt:i4>
      </vt:variant>
      <vt:variant>
        <vt:lpwstr/>
      </vt:variant>
      <vt:variant>
        <vt:lpwstr>_Toc335398936</vt:lpwstr>
      </vt:variant>
      <vt:variant>
        <vt:i4>1835062</vt:i4>
      </vt:variant>
      <vt:variant>
        <vt:i4>350</vt:i4>
      </vt:variant>
      <vt:variant>
        <vt:i4>0</vt:i4>
      </vt:variant>
      <vt:variant>
        <vt:i4>5</vt:i4>
      </vt:variant>
      <vt:variant>
        <vt:lpwstr/>
      </vt:variant>
      <vt:variant>
        <vt:lpwstr>_Toc335398935</vt:lpwstr>
      </vt:variant>
      <vt:variant>
        <vt:i4>1835062</vt:i4>
      </vt:variant>
      <vt:variant>
        <vt:i4>344</vt:i4>
      </vt:variant>
      <vt:variant>
        <vt:i4>0</vt:i4>
      </vt:variant>
      <vt:variant>
        <vt:i4>5</vt:i4>
      </vt:variant>
      <vt:variant>
        <vt:lpwstr/>
      </vt:variant>
      <vt:variant>
        <vt:lpwstr>_Toc335398934</vt:lpwstr>
      </vt:variant>
      <vt:variant>
        <vt:i4>1835062</vt:i4>
      </vt:variant>
      <vt:variant>
        <vt:i4>338</vt:i4>
      </vt:variant>
      <vt:variant>
        <vt:i4>0</vt:i4>
      </vt:variant>
      <vt:variant>
        <vt:i4>5</vt:i4>
      </vt:variant>
      <vt:variant>
        <vt:lpwstr/>
      </vt:variant>
      <vt:variant>
        <vt:lpwstr>_Toc335398933</vt:lpwstr>
      </vt:variant>
      <vt:variant>
        <vt:i4>1835062</vt:i4>
      </vt:variant>
      <vt:variant>
        <vt:i4>332</vt:i4>
      </vt:variant>
      <vt:variant>
        <vt:i4>0</vt:i4>
      </vt:variant>
      <vt:variant>
        <vt:i4>5</vt:i4>
      </vt:variant>
      <vt:variant>
        <vt:lpwstr/>
      </vt:variant>
      <vt:variant>
        <vt:lpwstr>_Toc335398932</vt:lpwstr>
      </vt:variant>
      <vt:variant>
        <vt:i4>1835062</vt:i4>
      </vt:variant>
      <vt:variant>
        <vt:i4>326</vt:i4>
      </vt:variant>
      <vt:variant>
        <vt:i4>0</vt:i4>
      </vt:variant>
      <vt:variant>
        <vt:i4>5</vt:i4>
      </vt:variant>
      <vt:variant>
        <vt:lpwstr/>
      </vt:variant>
      <vt:variant>
        <vt:lpwstr>_Toc335398931</vt:lpwstr>
      </vt:variant>
      <vt:variant>
        <vt:i4>1835062</vt:i4>
      </vt:variant>
      <vt:variant>
        <vt:i4>320</vt:i4>
      </vt:variant>
      <vt:variant>
        <vt:i4>0</vt:i4>
      </vt:variant>
      <vt:variant>
        <vt:i4>5</vt:i4>
      </vt:variant>
      <vt:variant>
        <vt:lpwstr/>
      </vt:variant>
      <vt:variant>
        <vt:lpwstr>_Toc335398930</vt:lpwstr>
      </vt:variant>
      <vt:variant>
        <vt:i4>1900598</vt:i4>
      </vt:variant>
      <vt:variant>
        <vt:i4>314</vt:i4>
      </vt:variant>
      <vt:variant>
        <vt:i4>0</vt:i4>
      </vt:variant>
      <vt:variant>
        <vt:i4>5</vt:i4>
      </vt:variant>
      <vt:variant>
        <vt:lpwstr/>
      </vt:variant>
      <vt:variant>
        <vt:lpwstr>_Toc335398929</vt:lpwstr>
      </vt:variant>
      <vt:variant>
        <vt:i4>1900598</vt:i4>
      </vt:variant>
      <vt:variant>
        <vt:i4>308</vt:i4>
      </vt:variant>
      <vt:variant>
        <vt:i4>0</vt:i4>
      </vt:variant>
      <vt:variant>
        <vt:i4>5</vt:i4>
      </vt:variant>
      <vt:variant>
        <vt:lpwstr/>
      </vt:variant>
      <vt:variant>
        <vt:lpwstr>_Toc335398928</vt:lpwstr>
      </vt:variant>
      <vt:variant>
        <vt:i4>1900598</vt:i4>
      </vt:variant>
      <vt:variant>
        <vt:i4>302</vt:i4>
      </vt:variant>
      <vt:variant>
        <vt:i4>0</vt:i4>
      </vt:variant>
      <vt:variant>
        <vt:i4>5</vt:i4>
      </vt:variant>
      <vt:variant>
        <vt:lpwstr/>
      </vt:variant>
      <vt:variant>
        <vt:lpwstr>_Toc335398927</vt:lpwstr>
      </vt:variant>
      <vt:variant>
        <vt:i4>1900598</vt:i4>
      </vt:variant>
      <vt:variant>
        <vt:i4>296</vt:i4>
      </vt:variant>
      <vt:variant>
        <vt:i4>0</vt:i4>
      </vt:variant>
      <vt:variant>
        <vt:i4>5</vt:i4>
      </vt:variant>
      <vt:variant>
        <vt:lpwstr/>
      </vt:variant>
      <vt:variant>
        <vt:lpwstr>_Toc335398926</vt:lpwstr>
      </vt:variant>
      <vt:variant>
        <vt:i4>1900598</vt:i4>
      </vt:variant>
      <vt:variant>
        <vt:i4>290</vt:i4>
      </vt:variant>
      <vt:variant>
        <vt:i4>0</vt:i4>
      </vt:variant>
      <vt:variant>
        <vt:i4>5</vt:i4>
      </vt:variant>
      <vt:variant>
        <vt:lpwstr/>
      </vt:variant>
      <vt:variant>
        <vt:lpwstr>_Toc335398925</vt:lpwstr>
      </vt:variant>
      <vt:variant>
        <vt:i4>1900598</vt:i4>
      </vt:variant>
      <vt:variant>
        <vt:i4>284</vt:i4>
      </vt:variant>
      <vt:variant>
        <vt:i4>0</vt:i4>
      </vt:variant>
      <vt:variant>
        <vt:i4>5</vt:i4>
      </vt:variant>
      <vt:variant>
        <vt:lpwstr/>
      </vt:variant>
      <vt:variant>
        <vt:lpwstr>_Toc335398924</vt:lpwstr>
      </vt:variant>
      <vt:variant>
        <vt:i4>1900598</vt:i4>
      </vt:variant>
      <vt:variant>
        <vt:i4>278</vt:i4>
      </vt:variant>
      <vt:variant>
        <vt:i4>0</vt:i4>
      </vt:variant>
      <vt:variant>
        <vt:i4>5</vt:i4>
      </vt:variant>
      <vt:variant>
        <vt:lpwstr/>
      </vt:variant>
      <vt:variant>
        <vt:lpwstr>_Toc335398923</vt:lpwstr>
      </vt:variant>
      <vt:variant>
        <vt:i4>1900598</vt:i4>
      </vt:variant>
      <vt:variant>
        <vt:i4>272</vt:i4>
      </vt:variant>
      <vt:variant>
        <vt:i4>0</vt:i4>
      </vt:variant>
      <vt:variant>
        <vt:i4>5</vt:i4>
      </vt:variant>
      <vt:variant>
        <vt:lpwstr/>
      </vt:variant>
      <vt:variant>
        <vt:lpwstr>_Toc335398922</vt:lpwstr>
      </vt:variant>
      <vt:variant>
        <vt:i4>1900598</vt:i4>
      </vt:variant>
      <vt:variant>
        <vt:i4>266</vt:i4>
      </vt:variant>
      <vt:variant>
        <vt:i4>0</vt:i4>
      </vt:variant>
      <vt:variant>
        <vt:i4>5</vt:i4>
      </vt:variant>
      <vt:variant>
        <vt:lpwstr/>
      </vt:variant>
      <vt:variant>
        <vt:lpwstr>_Toc335398921</vt:lpwstr>
      </vt:variant>
      <vt:variant>
        <vt:i4>1900598</vt:i4>
      </vt:variant>
      <vt:variant>
        <vt:i4>260</vt:i4>
      </vt:variant>
      <vt:variant>
        <vt:i4>0</vt:i4>
      </vt:variant>
      <vt:variant>
        <vt:i4>5</vt:i4>
      </vt:variant>
      <vt:variant>
        <vt:lpwstr/>
      </vt:variant>
      <vt:variant>
        <vt:lpwstr>_Toc335398920</vt:lpwstr>
      </vt:variant>
      <vt:variant>
        <vt:i4>1966134</vt:i4>
      </vt:variant>
      <vt:variant>
        <vt:i4>254</vt:i4>
      </vt:variant>
      <vt:variant>
        <vt:i4>0</vt:i4>
      </vt:variant>
      <vt:variant>
        <vt:i4>5</vt:i4>
      </vt:variant>
      <vt:variant>
        <vt:lpwstr/>
      </vt:variant>
      <vt:variant>
        <vt:lpwstr>_Toc335398919</vt:lpwstr>
      </vt:variant>
      <vt:variant>
        <vt:i4>1966134</vt:i4>
      </vt:variant>
      <vt:variant>
        <vt:i4>248</vt:i4>
      </vt:variant>
      <vt:variant>
        <vt:i4>0</vt:i4>
      </vt:variant>
      <vt:variant>
        <vt:i4>5</vt:i4>
      </vt:variant>
      <vt:variant>
        <vt:lpwstr/>
      </vt:variant>
      <vt:variant>
        <vt:lpwstr>_Toc335398918</vt:lpwstr>
      </vt:variant>
      <vt:variant>
        <vt:i4>1966134</vt:i4>
      </vt:variant>
      <vt:variant>
        <vt:i4>242</vt:i4>
      </vt:variant>
      <vt:variant>
        <vt:i4>0</vt:i4>
      </vt:variant>
      <vt:variant>
        <vt:i4>5</vt:i4>
      </vt:variant>
      <vt:variant>
        <vt:lpwstr/>
      </vt:variant>
      <vt:variant>
        <vt:lpwstr>_Toc335398917</vt:lpwstr>
      </vt:variant>
      <vt:variant>
        <vt:i4>1966134</vt:i4>
      </vt:variant>
      <vt:variant>
        <vt:i4>236</vt:i4>
      </vt:variant>
      <vt:variant>
        <vt:i4>0</vt:i4>
      </vt:variant>
      <vt:variant>
        <vt:i4>5</vt:i4>
      </vt:variant>
      <vt:variant>
        <vt:lpwstr/>
      </vt:variant>
      <vt:variant>
        <vt:lpwstr>_Toc335398916</vt:lpwstr>
      </vt:variant>
      <vt:variant>
        <vt:i4>1966134</vt:i4>
      </vt:variant>
      <vt:variant>
        <vt:i4>230</vt:i4>
      </vt:variant>
      <vt:variant>
        <vt:i4>0</vt:i4>
      </vt:variant>
      <vt:variant>
        <vt:i4>5</vt:i4>
      </vt:variant>
      <vt:variant>
        <vt:lpwstr/>
      </vt:variant>
      <vt:variant>
        <vt:lpwstr>_Toc335398915</vt:lpwstr>
      </vt:variant>
      <vt:variant>
        <vt:i4>1966134</vt:i4>
      </vt:variant>
      <vt:variant>
        <vt:i4>224</vt:i4>
      </vt:variant>
      <vt:variant>
        <vt:i4>0</vt:i4>
      </vt:variant>
      <vt:variant>
        <vt:i4>5</vt:i4>
      </vt:variant>
      <vt:variant>
        <vt:lpwstr/>
      </vt:variant>
      <vt:variant>
        <vt:lpwstr>_Toc335398914</vt:lpwstr>
      </vt:variant>
      <vt:variant>
        <vt:i4>1966134</vt:i4>
      </vt:variant>
      <vt:variant>
        <vt:i4>218</vt:i4>
      </vt:variant>
      <vt:variant>
        <vt:i4>0</vt:i4>
      </vt:variant>
      <vt:variant>
        <vt:i4>5</vt:i4>
      </vt:variant>
      <vt:variant>
        <vt:lpwstr/>
      </vt:variant>
      <vt:variant>
        <vt:lpwstr>_Toc335398913</vt:lpwstr>
      </vt:variant>
      <vt:variant>
        <vt:i4>1966134</vt:i4>
      </vt:variant>
      <vt:variant>
        <vt:i4>212</vt:i4>
      </vt:variant>
      <vt:variant>
        <vt:i4>0</vt:i4>
      </vt:variant>
      <vt:variant>
        <vt:i4>5</vt:i4>
      </vt:variant>
      <vt:variant>
        <vt:lpwstr/>
      </vt:variant>
      <vt:variant>
        <vt:lpwstr>_Toc335398912</vt:lpwstr>
      </vt:variant>
      <vt:variant>
        <vt:i4>1966134</vt:i4>
      </vt:variant>
      <vt:variant>
        <vt:i4>206</vt:i4>
      </vt:variant>
      <vt:variant>
        <vt:i4>0</vt:i4>
      </vt:variant>
      <vt:variant>
        <vt:i4>5</vt:i4>
      </vt:variant>
      <vt:variant>
        <vt:lpwstr/>
      </vt:variant>
      <vt:variant>
        <vt:lpwstr>_Toc335398911</vt:lpwstr>
      </vt:variant>
      <vt:variant>
        <vt:i4>1966134</vt:i4>
      </vt:variant>
      <vt:variant>
        <vt:i4>200</vt:i4>
      </vt:variant>
      <vt:variant>
        <vt:i4>0</vt:i4>
      </vt:variant>
      <vt:variant>
        <vt:i4>5</vt:i4>
      </vt:variant>
      <vt:variant>
        <vt:lpwstr/>
      </vt:variant>
      <vt:variant>
        <vt:lpwstr>_Toc335398910</vt:lpwstr>
      </vt:variant>
      <vt:variant>
        <vt:i4>2031670</vt:i4>
      </vt:variant>
      <vt:variant>
        <vt:i4>194</vt:i4>
      </vt:variant>
      <vt:variant>
        <vt:i4>0</vt:i4>
      </vt:variant>
      <vt:variant>
        <vt:i4>5</vt:i4>
      </vt:variant>
      <vt:variant>
        <vt:lpwstr/>
      </vt:variant>
      <vt:variant>
        <vt:lpwstr>_Toc335398909</vt:lpwstr>
      </vt:variant>
      <vt:variant>
        <vt:i4>2031670</vt:i4>
      </vt:variant>
      <vt:variant>
        <vt:i4>188</vt:i4>
      </vt:variant>
      <vt:variant>
        <vt:i4>0</vt:i4>
      </vt:variant>
      <vt:variant>
        <vt:i4>5</vt:i4>
      </vt:variant>
      <vt:variant>
        <vt:lpwstr/>
      </vt:variant>
      <vt:variant>
        <vt:lpwstr>_Toc335398908</vt:lpwstr>
      </vt:variant>
      <vt:variant>
        <vt:i4>2031670</vt:i4>
      </vt:variant>
      <vt:variant>
        <vt:i4>182</vt:i4>
      </vt:variant>
      <vt:variant>
        <vt:i4>0</vt:i4>
      </vt:variant>
      <vt:variant>
        <vt:i4>5</vt:i4>
      </vt:variant>
      <vt:variant>
        <vt:lpwstr/>
      </vt:variant>
      <vt:variant>
        <vt:lpwstr>_Toc335398907</vt:lpwstr>
      </vt:variant>
      <vt:variant>
        <vt:i4>2031670</vt:i4>
      </vt:variant>
      <vt:variant>
        <vt:i4>176</vt:i4>
      </vt:variant>
      <vt:variant>
        <vt:i4>0</vt:i4>
      </vt:variant>
      <vt:variant>
        <vt:i4>5</vt:i4>
      </vt:variant>
      <vt:variant>
        <vt:lpwstr/>
      </vt:variant>
      <vt:variant>
        <vt:lpwstr>_Toc335398906</vt:lpwstr>
      </vt:variant>
      <vt:variant>
        <vt:i4>2031670</vt:i4>
      </vt:variant>
      <vt:variant>
        <vt:i4>170</vt:i4>
      </vt:variant>
      <vt:variant>
        <vt:i4>0</vt:i4>
      </vt:variant>
      <vt:variant>
        <vt:i4>5</vt:i4>
      </vt:variant>
      <vt:variant>
        <vt:lpwstr/>
      </vt:variant>
      <vt:variant>
        <vt:lpwstr>_Toc335398905</vt:lpwstr>
      </vt:variant>
      <vt:variant>
        <vt:i4>2031670</vt:i4>
      </vt:variant>
      <vt:variant>
        <vt:i4>164</vt:i4>
      </vt:variant>
      <vt:variant>
        <vt:i4>0</vt:i4>
      </vt:variant>
      <vt:variant>
        <vt:i4>5</vt:i4>
      </vt:variant>
      <vt:variant>
        <vt:lpwstr/>
      </vt:variant>
      <vt:variant>
        <vt:lpwstr>_Toc335398904</vt:lpwstr>
      </vt:variant>
      <vt:variant>
        <vt:i4>2031670</vt:i4>
      </vt:variant>
      <vt:variant>
        <vt:i4>158</vt:i4>
      </vt:variant>
      <vt:variant>
        <vt:i4>0</vt:i4>
      </vt:variant>
      <vt:variant>
        <vt:i4>5</vt:i4>
      </vt:variant>
      <vt:variant>
        <vt:lpwstr/>
      </vt:variant>
      <vt:variant>
        <vt:lpwstr>_Toc335398903</vt:lpwstr>
      </vt:variant>
      <vt:variant>
        <vt:i4>2031670</vt:i4>
      </vt:variant>
      <vt:variant>
        <vt:i4>152</vt:i4>
      </vt:variant>
      <vt:variant>
        <vt:i4>0</vt:i4>
      </vt:variant>
      <vt:variant>
        <vt:i4>5</vt:i4>
      </vt:variant>
      <vt:variant>
        <vt:lpwstr/>
      </vt:variant>
      <vt:variant>
        <vt:lpwstr>_Toc335398902</vt:lpwstr>
      </vt:variant>
      <vt:variant>
        <vt:i4>2031670</vt:i4>
      </vt:variant>
      <vt:variant>
        <vt:i4>146</vt:i4>
      </vt:variant>
      <vt:variant>
        <vt:i4>0</vt:i4>
      </vt:variant>
      <vt:variant>
        <vt:i4>5</vt:i4>
      </vt:variant>
      <vt:variant>
        <vt:lpwstr/>
      </vt:variant>
      <vt:variant>
        <vt:lpwstr>_Toc335398901</vt:lpwstr>
      </vt:variant>
      <vt:variant>
        <vt:i4>2031670</vt:i4>
      </vt:variant>
      <vt:variant>
        <vt:i4>140</vt:i4>
      </vt:variant>
      <vt:variant>
        <vt:i4>0</vt:i4>
      </vt:variant>
      <vt:variant>
        <vt:i4>5</vt:i4>
      </vt:variant>
      <vt:variant>
        <vt:lpwstr/>
      </vt:variant>
      <vt:variant>
        <vt:lpwstr>_Toc335398900</vt:lpwstr>
      </vt:variant>
      <vt:variant>
        <vt:i4>1441847</vt:i4>
      </vt:variant>
      <vt:variant>
        <vt:i4>134</vt:i4>
      </vt:variant>
      <vt:variant>
        <vt:i4>0</vt:i4>
      </vt:variant>
      <vt:variant>
        <vt:i4>5</vt:i4>
      </vt:variant>
      <vt:variant>
        <vt:lpwstr/>
      </vt:variant>
      <vt:variant>
        <vt:lpwstr>_Toc335398899</vt:lpwstr>
      </vt:variant>
      <vt:variant>
        <vt:i4>1441847</vt:i4>
      </vt:variant>
      <vt:variant>
        <vt:i4>128</vt:i4>
      </vt:variant>
      <vt:variant>
        <vt:i4>0</vt:i4>
      </vt:variant>
      <vt:variant>
        <vt:i4>5</vt:i4>
      </vt:variant>
      <vt:variant>
        <vt:lpwstr/>
      </vt:variant>
      <vt:variant>
        <vt:lpwstr>_Toc335398898</vt:lpwstr>
      </vt:variant>
      <vt:variant>
        <vt:i4>1441847</vt:i4>
      </vt:variant>
      <vt:variant>
        <vt:i4>122</vt:i4>
      </vt:variant>
      <vt:variant>
        <vt:i4>0</vt:i4>
      </vt:variant>
      <vt:variant>
        <vt:i4>5</vt:i4>
      </vt:variant>
      <vt:variant>
        <vt:lpwstr/>
      </vt:variant>
      <vt:variant>
        <vt:lpwstr>_Toc335398897</vt:lpwstr>
      </vt:variant>
      <vt:variant>
        <vt:i4>1441847</vt:i4>
      </vt:variant>
      <vt:variant>
        <vt:i4>116</vt:i4>
      </vt:variant>
      <vt:variant>
        <vt:i4>0</vt:i4>
      </vt:variant>
      <vt:variant>
        <vt:i4>5</vt:i4>
      </vt:variant>
      <vt:variant>
        <vt:lpwstr/>
      </vt:variant>
      <vt:variant>
        <vt:lpwstr>_Toc335398896</vt:lpwstr>
      </vt:variant>
      <vt:variant>
        <vt:i4>1441847</vt:i4>
      </vt:variant>
      <vt:variant>
        <vt:i4>110</vt:i4>
      </vt:variant>
      <vt:variant>
        <vt:i4>0</vt:i4>
      </vt:variant>
      <vt:variant>
        <vt:i4>5</vt:i4>
      </vt:variant>
      <vt:variant>
        <vt:lpwstr/>
      </vt:variant>
      <vt:variant>
        <vt:lpwstr>_Toc335398895</vt:lpwstr>
      </vt:variant>
      <vt:variant>
        <vt:i4>1441847</vt:i4>
      </vt:variant>
      <vt:variant>
        <vt:i4>104</vt:i4>
      </vt:variant>
      <vt:variant>
        <vt:i4>0</vt:i4>
      </vt:variant>
      <vt:variant>
        <vt:i4>5</vt:i4>
      </vt:variant>
      <vt:variant>
        <vt:lpwstr/>
      </vt:variant>
      <vt:variant>
        <vt:lpwstr>_Toc335398894</vt:lpwstr>
      </vt:variant>
      <vt:variant>
        <vt:i4>1441847</vt:i4>
      </vt:variant>
      <vt:variant>
        <vt:i4>98</vt:i4>
      </vt:variant>
      <vt:variant>
        <vt:i4>0</vt:i4>
      </vt:variant>
      <vt:variant>
        <vt:i4>5</vt:i4>
      </vt:variant>
      <vt:variant>
        <vt:lpwstr/>
      </vt:variant>
      <vt:variant>
        <vt:lpwstr>_Toc335398893</vt:lpwstr>
      </vt:variant>
      <vt:variant>
        <vt:i4>1441847</vt:i4>
      </vt:variant>
      <vt:variant>
        <vt:i4>92</vt:i4>
      </vt:variant>
      <vt:variant>
        <vt:i4>0</vt:i4>
      </vt:variant>
      <vt:variant>
        <vt:i4>5</vt:i4>
      </vt:variant>
      <vt:variant>
        <vt:lpwstr/>
      </vt:variant>
      <vt:variant>
        <vt:lpwstr>_Toc335398892</vt:lpwstr>
      </vt:variant>
      <vt:variant>
        <vt:i4>1441847</vt:i4>
      </vt:variant>
      <vt:variant>
        <vt:i4>86</vt:i4>
      </vt:variant>
      <vt:variant>
        <vt:i4>0</vt:i4>
      </vt:variant>
      <vt:variant>
        <vt:i4>5</vt:i4>
      </vt:variant>
      <vt:variant>
        <vt:lpwstr/>
      </vt:variant>
      <vt:variant>
        <vt:lpwstr>_Toc335398891</vt:lpwstr>
      </vt:variant>
      <vt:variant>
        <vt:i4>1441847</vt:i4>
      </vt:variant>
      <vt:variant>
        <vt:i4>80</vt:i4>
      </vt:variant>
      <vt:variant>
        <vt:i4>0</vt:i4>
      </vt:variant>
      <vt:variant>
        <vt:i4>5</vt:i4>
      </vt:variant>
      <vt:variant>
        <vt:lpwstr/>
      </vt:variant>
      <vt:variant>
        <vt:lpwstr>_Toc335398890</vt:lpwstr>
      </vt:variant>
      <vt:variant>
        <vt:i4>1507383</vt:i4>
      </vt:variant>
      <vt:variant>
        <vt:i4>74</vt:i4>
      </vt:variant>
      <vt:variant>
        <vt:i4>0</vt:i4>
      </vt:variant>
      <vt:variant>
        <vt:i4>5</vt:i4>
      </vt:variant>
      <vt:variant>
        <vt:lpwstr/>
      </vt:variant>
      <vt:variant>
        <vt:lpwstr>_Toc335398889</vt:lpwstr>
      </vt:variant>
      <vt:variant>
        <vt:i4>1507383</vt:i4>
      </vt:variant>
      <vt:variant>
        <vt:i4>68</vt:i4>
      </vt:variant>
      <vt:variant>
        <vt:i4>0</vt:i4>
      </vt:variant>
      <vt:variant>
        <vt:i4>5</vt:i4>
      </vt:variant>
      <vt:variant>
        <vt:lpwstr/>
      </vt:variant>
      <vt:variant>
        <vt:lpwstr>_Toc335398888</vt:lpwstr>
      </vt:variant>
      <vt:variant>
        <vt:i4>1507383</vt:i4>
      </vt:variant>
      <vt:variant>
        <vt:i4>62</vt:i4>
      </vt:variant>
      <vt:variant>
        <vt:i4>0</vt:i4>
      </vt:variant>
      <vt:variant>
        <vt:i4>5</vt:i4>
      </vt:variant>
      <vt:variant>
        <vt:lpwstr/>
      </vt:variant>
      <vt:variant>
        <vt:lpwstr>_Toc335398887</vt:lpwstr>
      </vt:variant>
      <vt:variant>
        <vt:i4>1507383</vt:i4>
      </vt:variant>
      <vt:variant>
        <vt:i4>56</vt:i4>
      </vt:variant>
      <vt:variant>
        <vt:i4>0</vt:i4>
      </vt:variant>
      <vt:variant>
        <vt:i4>5</vt:i4>
      </vt:variant>
      <vt:variant>
        <vt:lpwstr/>
      </vt:variant>
      <vt:variant>
        <vt:lpwstr>_Toc335398886</vt:lpwstr>
      </vt:variant>
      <vt:variant>
        <vt:i4>1507383</vt:i4>
      </vt:variant>
      <vt:variant>
        <vt:i4>50</vt:i4>
      </vt:variant>
      <vt:variant>
        <vt:i4>0</vt:i4>
      </vt:variant>
      <vt:variant>
        <vt:i4>5</vt:i4>
      </vt:variant>
      <vt:variant>
        <vt:lpwstr/>
      </vt:variant>
      <vt:variant>
        <vt:lpwstr>_Toc335398885</vt:lpwstr>
      </vt:variant>
      <vt:variant>
        <vt:i4>1507383</vt:i4>
      </vt:variant>
      <vt:variant>
        <vt:i4>44</vt:i4>
      </vt:variant>
      <vt:variant>
        <vt:i4>0</vt:i4>
      </vt:variant>
      <vt:variant>
        <vt:i4>5</vt:i4>
      </vt:variant>
      <vt:variant>
        <vt:lpwstr/>
      </vt:variant>
      <vt:variant>
        <vt:lpwstr>_Toc335398884</vt:lpwstr>
      </vt:variant>
      <vt:variant>
        <vt:i4>1507383</vt:i4>
      </vt:variant>
      <vt:variant>
        <vt:i4>38</vt:i4>
      </vt:variant>
      <vt:variant>
        <vt:i4>0</vt:i4>
      </vt:variant>
      <vt:variant>
        <vt:i4>5</vt:i4>
      </vt:variant>
      <vt:variant>
        <vt:lpwstr/>
      </vt:variant>
      <vt:variant>
        <vt:lpwstr>_Toc335398883</vt:lpwstr>
      </vt:variant>
      <vt:variant>
        <vt:i4>1507383</vt:i4>
      </vt:variant>
      <vt:variant>
        <vt:i4>32</vt:i4>
      </vt:variant>
      <vt:variant>
        <vt:i4>0</vt:i4>
      </vt:variant>
      <vt:variant>
        <vt:i4>5</vt:i4>
      </vt:variant>
      <vt:variant>
        <vt:lpwstr/>
      </vt:variant>
      <vt:variant>
        <vt:lpwstr>_Toc335398882</vt:lpwstr>
      </vt:variant>
      <vt:variant>
        <vt:i4>1507383</vt:i4>
      </vt:variant>
      <vt:variant>
        <vt:i4>26</vt:i4>
      </vt:variant>
      <vt:variant>
        <vt:i4>0</vt:i4>
      </vt:variant>
      <vt:variant>
        <vt:i4>5</vt:i4>
      </vt:variant>
      <vt:variant>
        <vt:lpwstr/>
      </vt:variant>
      <vt:variant>
        <vt:lpwstr>_Toc335398881</vt:lpwstr>
      </vt:variant>
      <vt:variant>
        <vt:i4>1507383</vt:i4>
      </vt:variant>
      <vt:variant>
        <vt:i4>20</vt:i4>
      </vt:variant>
      <vt:variant>
        <vt:i4>0</vt:i4>
      </vt:variant>
      <vt:variant>
        <vt:i4>5</vt:i4>
      </vt:variant>
      <vt:variant>
        <vt:lpwstr/>
      </vt:variant>
      <vt:variant>
        <vt:lpwstr>_Toc335398880</vt:lpwstr>
      </vt:variant>
      <vt:variant>
        <vt:i4>1572919</vt:i4>
      </vt:variant>
      <vt:variant>
        <vt:i4>14</vt:i4>
      </vt:variant>
      <vt:variant>
        <vt:i4>0</vt:i4>
      </vt:variant>
      <vt:variant>
        <vt:i4>5</vt:i4>
      </vt:variant>
      <vt:variant>
        <vt:lpwstr/>
      </vt:variant>
      <vt:variant>
        <vt:lpwstr>_Toc335398879</vt:lpwstr>
      </vt:variant>
      <vt:variant>
        <vt:i4>1572919</vt:i4>
      </vt:variant>
      <vt:variant>
        <vt:i4>8</vt:i4>
      </vt:variant>
      <vt:variant>
        <vt:i4>0</vt:i4>
      </vt:variant>
      <vt:variant>
        <vt:i4>5</vt:i4>
      </vt:variant>
      <vt:variant>
        <vt:lpwstr/>
      </vt:variant>
      <vt:variant>
        <vt:lpwstr>_Toc335398878</vt:lpwstr>
      </vt:variant>
      <vt:variant>
        <vt:i4>1572919</vt:i4>
      </vt:variant>
      <vt:variant>
        <vt:i4>2</vt:i4>
      </vt:variant>
      <vt:variant>
        <vt:i4>0</vt:i4>
      </vt:variant>
      <vt:variant>
        <vt:i4>5</vt:i4>
      </vt:variant>
      <vt:variant>
        <vt:lpwstr/>
      </vt:variant>
      <vt:variant>
        <vt:lpwstr>_Toc335398877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N4010</dc:creator>
  <cp:lastModifiedBy>ha</cp:lastModifiedBy>
  <cp:revision>78</cp:revision>
  <cp:lastPrinted>2015-03-12T09:11:00Z</cp:lastPrinted>
  <dcterms:created xsi:type="dcterms:W3CDTF">2015-03-06T06:56:00Z</dcterms:created>
  <dcterms:modified xsi:type="dcterms:W3CDTF">2015-03-25T02:59:00Z</dcterms:modified>
</cp:coreProperties>
</file>